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70" w:rsidRPr="004550C1" w:rsidRDefault="00FD6970" w:rsidP="00084055">
      <w:pPr>
        <w:spacing w:after="60"/>
        <w:rPr>
          <w:b/>
        </w:rPr>
      </w:pPr>
    </w:p>
    <w:p w:rsidR="00FD6970" w:rsidRPr="004550C1" w:rsidRDefault="00C01E27" w:rsidP="007623B7">
      <w:pPr>
        <w:spacing w:after="60"/>
        <w:ind w:left="6521"/>
        <w:jc w:val="center"/>
        <w:rPr>
          <w:b/>
        </w:rPr>
      </w:pPr>
      <w:r w:rsidRPr="004550C1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BE03859" wp14:editId="23DE90CA">
            <wp:simplePos x="0" y="0"/>
            <wp:positionH relativeFrom="page">
              <wp:posOffset>954405</wp:posOffset>
            </wp:positionH>
            <wp:positionV relativeFrom="paragraph">
              <wp:posOffset>178435</wp:posOffset>
            </wp:positionV>
            <wp:extent cx="2023745" cy="419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4EB" w:rsidRPr="004550C1" w:rsidRDefault="006274EB" w:rsidP="006274EB">
      <w:pPr>
        <w:ind w:left="6379"/>
        <w:jc w:val="center"/>
        <w:rPr>
          <w:iCs/>
          <w:color w:val="000000"/>
        </w:rPr>
      </w:pPr>
    </w:p>
    <w:p w:rsidR="00EB2E31" w:rsidRPr="004550C1" w:rsidRDefault="00EB2E31" w:rsidP="006274EB">
      <w:pPr>
        <w:ind w:left="6379"/>
        <w:jc w:val="center"/>
        <w:rPr>
          <w:iCs/>
          <w:color w:val="000000"/>
        </w:rPr>
      </w:pPr>
    </w:p>
    <w:p w:rsidR="00EB2E31" w:rsidRPr="004550C1" w:rsidRDefault="00EB2E31" w:rsidP="006274EB">
      <w:pPr>
        <w:ind w:left="6379"/>
        <w:jc w:val="center"/>
        <w:rPr>
          <w:iCs/>
          <w:color w:val="000000"/>
        </w:rPr>
      </w:pPr>
    </w:p>
    <w:p w:rsidR="00CA7DF1" w:rsidRPr="004550C1" w:rsidRDefault="00CA7DF1" w:rsidP="00D43D62">
      <w:pPr>
        <w:jc w:val="right"/>
      </w:pPr>
    </w:p>
    <w:p w:rsidR="00CA7DF1" w:rsidRPr="004550C1" w:rsidRDefault="00CA7DF1" w:rsidP="00CA7DF1">
      <w:pPr>
        <w:spacing w:after="120"/>
        <w:jc w:val="center"/>
        <w:rPr>
          <w:b/>
          <w:shadow/>
        </w:rPr>
      </w:pPr>
      <w:r w:rsidRPr="004550C1">
        <w:rPr>
          <w:b/>
          <w:shadow/>
        </w:rPr>
        <w:t>ТЕХНИЧЕСКОЕ ЗАДАНИЕ</w:t>
      </w:r>
    </w:p>
    <w:p w:rsidR="00CA7DF1" w:rsidRPr="004550C1" w:rsidRDefault="0059627B" w:rsidP="00CA7DF1">
      <w:pPr>
        <w:jc w:val="center"/>
        <w:rPr>
          <w:b/>
          <w:shadow/>
        </w:rPr>
      </w:pPr>
      <w:r w:rsidRPr="004550C1">
        <w:t>на</w:t>
      </w:r>
      <w:r w:rsidR="00C01E27" w:rsidRPr="004550C1">
        <w:t xml:space="preserve"> выбор поставщика по производству и поставке сувенирной продукции</w:t>
      </w:r>
      <w:r w:rsidRPr="004550C1">
        <w:t xml:space="preserve"> с логотипом </w:t>
      </w:r>
      <w:r w:rsidR="00A22EAE" w:rsidRPr="004550C1">
        <w:t>АКБ «Абсолют Банка» (П</w:t>
      </w:r>
      <w:r w:rsidR="00595315" w:rsidRPr="004550C1">
        <w:t xml:space="preserve">АО) </w:t>
      </w:r>
      <w:r w:rsidR="006274EB" w:rsidRPr="004550C1">
        <w:t>на 201</w:t>
      </w:r>
      <w:r w:rsidR="00005116" w:rsidRPr="004550C1">
        <w:t>8</w:t>
      </w:r>
      <w:r w:rsidR="002537FD" w:rsidRPr="004550C1">
        <w:t xml:space="preserve"> год</w:t>
      </w:r>
    </w:p>
    <w:p w:rsidR="00CA7DF1" w:rsidRPr="004550C1" w:rsidRDefault="00CA7DF1" w:rsidP="00CA7DF1">
      <w:pPr>
        <w:jc w:val="both"/>
      </w:pP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Предмет тендера</w:t>
      </w:r>
    </w:p>
    <w:p w:rsidR="00CA7DF1" w:rsidRPr="004550C1" w:rsidRDefault="0029505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bookmarkStart w:id="0" w:name="_Ref306902010"/>
      <w:r w:rsidRPr="004550C1">
        <w:t xml:space="preserve">АКБ </w:t>
      </w:r>
      <w:r w:rsidR="00A22EAE" w:rsidRPr="004550C1">
        <w:t>«Абсолют Банк» (П</w:t>
      </w:r>
      <w:r w:rsidR="00CA7DF1" w:rsidRPr="004550C1">
        <w:t xml:space="preserve">АО) (далее Банк) планирует провести в период </w:t>
      </w:r>
      <w:r w:rsidR="00595315" w:rsidRPr="004550C1">
        <w:t xml:space="preserve">с </w:t>
      </w:r>
      <w:r w:rsidR="0059627B" w:rsidRPr="004550C1">
        <w:t>09</w:t>
      </w:r>
      <w:r w:rsidR="006274EB" w:rsidRPr="004550C1">
        <w:t xml:space="preserve"> по </w:t>
      </w:r>
      <w:r w:rsidR="0059627B" w:rsidRPr="004550C1">
        <w:t>20</w:t>
      </w:r>
      <w:r w:rsidR="006274EB" w:rsidRPr="004550C1">
        <w:t xml:space="preserve"> </w:t>
      </w:r>
      <w:r w:rsidR="0059627B" w:rsidRPr="004550C1">
        <w:t>апреля</w:t>
      </w:r>
      <w:r w:rsidR="006274EB" w:rsidRPr="004550C1">
        <w:t xml:space="preserve"> 201</w:t>
      </w:r>
      <w:r w:rsidR="0059627B" w:rsidRPr="004550C1">
        <w:t>8</w:t>
      </w:r>
      <w:r w:rsidR="005413DC" w:rsidRPr="004550C1">
        <w:t xml:space="preserve"> года </w:t>
      </w:r>
      <w:r w:rsidR="006274EB" w:rsidRPr="004550C1">
        <w:t xml:space="preserve">открытый </w:t>
      </w:r>
      <w:r w:rsidR="00CA7DF1" w:rsidRPr="004550C1">
        <w:t xml:space="preserve">тендер на предмет </w:t>
      </w:r>
      <w:r w:rsidR="00595315" w:rsidRPr="004550C1">
        <w:t xml:space="preserve">выбора поставщика </w:t>
      </w:r>
      <w:r w:rsidR="00BD1ABB" w:rsidRPr="004550C1">
        <w:t xml:space="preserve">по </w:t>
      </w:r>
      <w:r w:rsidR="00C01E27" w:rsidRPr="004550C1">
        <w:t>производству</w:t>
      </w:r>
      <w:r w:rsidR="00BD1ABB" w:rsidRPr="004550C1">
        <w:t xml:space="preserve"> и поставке</w:t>
      </w:r>
      <w:r w:rsidR="00C01E27" w:rsidRPr="004550C1">
        <w:t xml:space="preserve"> сувенирной продукции </w:t>
      </w:r>
      <w:r w:rsidR="0059627B" w:rsidRPr="004550C1">
        <w:t xml:space="preserve">с логотипом </w:t>
      </w:r>
      <w:r w:rsidR="00595315" w:rsidRPr="004550C1">
        <w:t>Банка</w:t>
      </w:r>
      <w:r w:rsidR="00F50066" w:rsidRPr="004550C1">
        <w:t xml:space="preserve"> </w:t>
      </w:r>
      <w:bookmarkEnd w:id="0"/>
      <w:r w:rsidRPr="004550C1">
        <w:t xml:space="preserve">на </w:t>
      </w:r>
      <w:r w:rsidR="006274EB" w:rsidRPr="004550C1">
        <w:t>201</w:t>
      </w:r>
      <w:r w:rsidR="00005116" w:rsidRPr="004550C1">
        <w:t>8</w:t>
      </w:r>
      <w:r w:rsidR="00D43D62" w:rsidRPr="004550C1">
        <w:t xml:space="preserve"> год</w:t>
      </w:r>
      <w:r w:rsidRPr="004550C1">
        <w:t>.</w:t>
      </w: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Условия сотрудничества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Основание сотрудничества: Заключе</w:t>
      </w:r>
      <w:bookmarkStart w:id="1" w:name="_GoBack"/>
      <w:bookmarkEnd w:id="1"/>
      <w:r w:rsidRPr="004550C1">
        <w:t>ние договорных отношений (подписание Договора с Банком).</w:t>
      </w:r>
    </w:p>
    <w:p w:rsidR="001A0F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 xml:space="preserve">Срок действия договорных отношений: </w:t>
      </w:r>
      <w:r w:rsidR="00595315" w:rsidRPr="004550C1">
        <w:t>один год с даты указанной в договоре</w:t>
      </w:r>
      <w:r w:rsidRPr="004550C1">
        <w:t>.</w:t>
      </w:r>
    </w:p>
    <w:p w:rsidR="00F50066" w:rsidRPr="004550C1" w:rsidRDefault="008C58B5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Критерии оценки предложения:</w:t>
      </w:r>
    </w:p>
    <w:p w:rsidR="008C58B5" w:rsidRPr="004550C1" w:rsidRDefault="001A0FF1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>Итоговая стоимость</w:t>
      </w:r>
      <w:r w:rsidR="00CF4724" w:rsidRPr="004550C1">
        <w:t xml:space="preserve"> запрашиваемых видов сувенирной продукции</w:t>
      </w:r>
    </w:p>
    <w:p w:rsidR="008C58B5" w:rsidRPr="004550C1" w:rsidRDefault="006274EB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>Высокое к</w:t>
      </w:r>
      <w:r w:rsidR="00CF4724" w:rsidRPr="004550C1">
        <w:t>ачество производимых услуг</w:t>
      </w:r>
    </w:p>
    <w:p w:rsidR="006274EB" w:rsidRPr="004550C1" w:rsidRDefault="006274EB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>Широкий ассортимент сувенирной продукции, включая нестандартные решения</w:t>
      </w:r>
      <w:r w:rsidR="00005116" w:rsidRPr="004550C1">
        <w:t xml:space="preserve"> и предложенные альтернативные варианты в той же ценовой категории</w:t>
      </w:r>
    </w:p>
    <w:p w:rsidR="00CF4724" w:rsidRPr="004550C1" w:rsidRDefault="00005116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>Возможность п</w:t>
      </w:r>
      <w:r w:rsidR="00CF4724" w:rsidRPr="004550C1">
        <w:t>редоставлени</w:t>
      </w:r>
      <w:r w:rsidRPr="004550C1">
        <w:t>я</w:t>
      </w:r>
      <w:r w:rsidR="00CF4724" w:rsidRPr="004550C1">
        <w:t xml:space="preserve"> дополнительных услуг - сортировка и упаковка по требованиям банка</w:t>
      </w:r>
      <w:r w:rsidRPr="004550C1">
        <w:t>, доставка в города присутствия</w:t>
      </w:r>
      <w:r w:rsidR="00C931FF" w:rsidRPr="004550C1">
        <w:t>, складское хранение</w:t>
      </w:r>
    </w:p>
    <w:p w:rsidR="00005116" w:rsidRPr="004550C1" w:rsidRDefault="00CF4724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>Выполнение р</w:t>
      </w:r>
      <w:r w:rsidR="00F24B32" w:rsidRPr="004550C1">
        <w:t xml:space="preserve">абот с учетом всех требований по </w:t>
      </w:r>
      <w:r w:rsidRPr="004550C1">
        <w:t>оптимальной цене</w:t>
      </w:r>
      <w:r w:rsidR="00F24B32" w:rsidRPr="004550C1">
        <w:t xml:space="preserve"> и срокам</w:t>
      </w:r>
    </w:p>
    <w:p w:rsidR="00F50066" w:rsidRPr="004550C1" w:rsidRDefault="00330FEA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Условия поставки</w:t>
      </w:r>
    </w:p>
    <w:p w:rsidR="00C931FF" w:rsidRPr="004550C1" w:rsidRDefault="00330FEA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>Поставка сувенирной продукции в офис Банка</w:t>
      </w:r>
      <w:r w:rsidR="00C931FF" w:rsidRPr="004550C1">
        <w:t xml:space="preserve"> в </w:t>
      </w:r>
      <w:proofErr w:type="spellStart"/>
      <w:r w:rsidR="00C931FF" w:rsidRPr="004550C1">
        <w:t>г</w:t>
      </w:r>
      <w:proofErr w:type="gramStart"/>
      <w:r w:rsidR="00C931FF" w:rsidRPr="004550C1">
        <w:t>.М</w:t>
      </w:r>
      <w:proofErr w:type="gramEnd"/>
      <w:r w:rsidR="00C931FF" w:rsidRPr="004550C1">
        <w:t>оскве</w:t>
      </w:r>
      <w:proofErr w:type="spellEnd"/>
      <w:r w:rsidR="00C931FF" w:rsidRPr="004550C1">
        <w:t xml:space="preserve"> или транспортная компания Банка забирает самостоятельно</w:t>
      </w:r>
    </w:p>
    <w:p w:rsidR="00330FEA" w:rsidRPr="004550C1" w:rsidRDefault="00330FEA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 xml:space="preserve">Срок изготовления </w:t>
      </w:r>
      <w:r w:rsidR="00A22EAE" w:rsidRPr="004550C1">
        <w:t>стандартной продукции</w:t>
      </w:r>
      <w:r w:rsidRPr="004550C1">
        <w:t xml:space="preserve"> не более 12-14 рабочих дней с момента подтверждения заказа в офисы Банка. </w:t>
      </w:r>
    </w:p>
    <w:p w:rsidR="00330FEA" w:rsidRPr="004550C1" w:rsidRDefault="00330FEA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 xml:space="preserve">Срок изготовления  остальной сувенирной  продукции  – по согласованию с уполномоченным сотрудником. </w:t>
      </w:r>
    </w:p>
    <w:p w:rsidR="00330FEA" w:rsidRPr="004550C1" w:rsidRDefault="00330FEA" w:rsidP="000A502B">
      <w:pPr>
        <w:pStyle w:val="a9"/>
        <w:numPr>
          <w:ilvl w:val="0"/>
          <w:numId w:val="42"/>
        </w:numPr>
        <w:tabs>
          <w:tab w:val="num" w:pos="142"/>
        </w:tabs>
        <w:spacing w:after="120"/>
        <w:ind w:left="284" w:hanging="284"/>
        <w:jc w:val="both"/>
      </w:pPr>
      <w:r w:rsidRPr="004550C1">
        <w:t xml:space="preserve">Стоимость доставки, услуги по сортировке тиража по адресам с индивидуальной маркировкой,  упаковка в </w:t>
      </w:r>
      <w:proofErr w:type="spellStart"/>
      <w:r w:rsidRPr="004550C1">
        <w:t>гофрокороба</w:t>
      </w:r>
      <w:proofErr w:type="spellEnd"/>
      <w:r w:rsidRPr="004550C1">
        <w:t xml:space="preserve"> или упаковочную бумагу (по требованию) должна быть включена в стоимость продукции.</w:t>
      </w: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Условия оплаты</w:t>
      </w:r>
    </w:p>
    <w:p w:rsidR="006274EB" w:rsidRPr="004550C1" w:rsidRDefault="006274EB" w:rsidP="000A502B">
      <w:pPr>
        <w:numPr>
          <w:ilvl w:val="1"/>
          <w:numId w:val="37"/>
        </w:numPr>
        <w:tabs>
          <w:tab w:val="num" w:pos="142"/>
        </w:tabs>
        <w:spacing w:after="120"/>
        <w:ind w:left="284" w:hanging="284"/>
        <w:jc w:val="both"/>
      </w:pPr>
      <w:r w:rsidRPr="004550C1">
        <w:t xml:space="preserve">Возможность 100% </w:t>
      </w:r>
      <w:proofErr w:type="spellStart"/>
      <w:r w:rsidRPr="004550C1">
        <w:t>постоплаты</w:t>
      </w:r>
      <w:proofErr w:type="spellEnd"/>
      <w:r w:rsidRPr="004550C1">
        <w:t xml:space="preserve"> по факту выполненных работ на основании подписанной товарной накладной /</w:t>
      </w:r>
      <w:r w:rsidR="00C931FF" w:rsidRPr="004550C1">
        <w:t xml:space="preserve"> акта-приема выполненных работ в течение 15 рабочих дней.</w:t>
      </w: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Требования к участникам тендера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Опыт работы на рынке в соответствующей области не менее 5 (пяти) лет.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Опыт работы с крупными банками или организациями, имеющими обширную сеть из крупных, средних и небольших офисов.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lastRenderedPageBreak/>
        <w:t>Предоставление рекомендаций от ключевых корпоративных клиентов, датированных сроком не позднее одного года (копии, заверенные печатью компании-участника тендера).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Наличие собственного производства, возможность привлечения дополнительных ресурсов для выполнения нестандартных и срочных заказов.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Наличие необходимых материально-технических и людских ресурсов для выполнения всех обязательств.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Отсутствие невыполненных обязательств перед третьими лицами.</w:t>
      </w:r>
    </w:p>
    <w:p w:rsidR="004550C1" w:rsidRPr="004550C1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Отсутствие возбуждённых уголовных дел и неснятых судимостей в отношении руководителей.</w:t>
      </w:r>
    </w:p>
    <w:p w:rsidR="00CA7DF1" w:rsidRPr="004550C1" w:rsidRDefault="00CA7DF1" w:rsidP="000A502B">
      <w:pPr>
        <w:tabs>
          <w:tab w:val="num" w:pos="142"/>
        </w:tabs>
        <w:spacing w:after="60"/>
        <w:ind w:left="284" w:hanging="284"/>
        <w:jc w:val="both"/>
      </w:pP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bookmarkStart w:id="2" w:name="_Ref306901828"/>
      <w:r w:rsidRPr="004550C1">
        <w:rPr>
          <w:b/>
        </w:rPr>
        <w:t>Требования к оформлению коммерческого предложения</w:t>
      </w:r>
      <w:bookmarkEnd w:id="2"/>
    </w:p>
    <w:p w:rsidR="00CA7DF1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 xml:space="preserve">Все коммерческие предложения предоставляются в Банк в электронном виде, посредством их пересылки на электронные почтовые ящики Банка, адреса которых приведены в пункте </w:t>
      </w:r>
      <w:r w:rsidR="00FF13CD" w:rsidRPr="00E71FC2">
        <w:fldChar w:fldCharType="begin"/>
      </w:r>
      <w:r w:rsidRPr="00E71FC2">
        <w:instrText xml:space="preserve"> REF _Ref306877116 \r \h </w:instrText>
      </w:r>
      <w:r w:rsidR="004550C1" w:rsidRPr="00E71FC2">
        <w:instrText xml:space="preserve"> \* MERGEFORMAT </w:instrText>
      </w:r>
      <w:r w:rsidR="00FF13CD" w:rsidRPr="00E71FC2">
        <w:fldChar w:fldCharType="separate"/>
      </w:r>
      <w:r w:rsidR="006248E7" w:rsidRPr="00E71FC2">
        <w:t>6.1</w:t>
      </w:r>
      <w:r w:rsidR="00FF13CD" w:rsidRPr="00E71FC2">
        <w:fldChar w:fldCharType="end"/>
      </w:r>
      <w:r w:rsidRPr="00E71FC2">
        <w:t>.</w:t>
      </w:r>
    </w:p>
    <w:p w:rsidR="00CA7DF1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>Указанные в коммерческом предложении сведения о тендерном претенденте (о компании-участнике настоящего тендера) должны полностью соответствовать информации, представленной в документе "Анкета участника", которая заполняется тендерным претендентом отдельно в специальной документарной форме, отраженной в Приложении №</w:t>
      </w:r>
      <w:r w:rsidR="00C931FF" w:rsidRPr="00E71FC2">
        <w:t>2</w:t>
      </w:r>
      <w:r w:rsidR="0054072C" w:rsidRPr="00E71FC2">
        <w:t xml:space="preserve"> </w:t>
      </w:r>
      <w:r w:rsidRPr="00E71FC2">
        <w:t>к настоящему документу</w:t>
      </w:r>
      <w:r w:rsidR="004550C1" w:rsidRPr="00E71FC2">
        <w:t xml:space="preserve"> в формате </w:t>
      </w:r>
      <w:proofErr w:type="spellStart"/>
      <w:r w:rsidR="004550C1" w:rsidRPr="00E71FC2">
        <w:t>Microsoft</w:t>
      </w:r>
      <w:proofErr w:type="spellEnd"/>
      <w:r w:rsidR="004550C1" w:rsidRPr="00E71FC2">
        <w:t xml:space="preserve"> </w:t>
      </w:r>
      <w:proofErr w:type="spellStart"/>
      <w:r w:rsidR="004550C1" w:rsidRPr="00E71FC2">
        <w:t>Word</w:t>
      </w:r>
      <w:proofErr w:type="spellEnd"/>
      <w:r w:rsidRPr="00E71FC2">
        <w:t>.</w:t>
      </w:r>
    </w:p>
    <w:p w:rsidR="00D71178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 xml:space="preserve">Коммерческие предложения, содержащие текстовую буквенно-цифровую информацию (письма, договоры, сметы, таблицы и т.д. и т.п.) должны быть оформлены в формате файлов, пригодных для свободного открытия в программном обеспечении </w:t>
      </w:r>
      <w:proofErr w:type="spellStart"/>
      <w:r w:rsidRPr="00E71FC2">
        <w:t>Microsoft</w:t>
      </w:r>
      <w:proofErr w:type="spellEnd"/>
      <w:r w:rsidRPr="00E71FC2">
        <w:t xml:space="preserve"> </w:t>
      </w:r>
      <w:proofErr w:type="spellStart"/>
      <w:r w:rsidRPr="00E71FC2">
        <w:t>Word</w:t>
      </w:r>
      <w:proofErr w:type="spellEnd"/>
      <w:r w:rsidRPr="00E71FC2">
        <w:t xml:space="preserve"> и/или </w:t>
      </w:r>
      <w:proofErr w:type="spellStart"/>
      <w:r w:rsidRPr="00E71FC2">
        <w:t>Excel</w:t>
      </w:r>
      <w:proofErr w:type="spellEnd"/>
      <w:r w:rsidRPr="00E71FC2">
        <w:t>;</w:t>
      </w:r>
    </w:p>
    <w:p w:rsidR="00A358E7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>Коммерческие предложения, содержащие графическую информацию (фотографии, сканированные копии оригинальных бумажных документов, чертежи, различные картинки, рисунки и т.д. и т.п.) должны быть оформлены в формате файлов, пригодных для свободного открытия стандартными средствами Microsoft Windows для просмотра изображений и факсов</w:t>
      </w:r>
      <w:r w:rsidR="00A358E7" w:rsidRPr="00E71FC2">
        <w:t>.</w:t>
      </w:r>
    </w:p>
    <w:p w:rsidR="00CA7DF1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 xml:space="preserve">Коммерческие предложения, содержащие специализированные демонстрационные материалы (презентации, брошюры, описания и т.д. и т.п.) должны быть оформлены в формате файлов, пригодных для свободного открытия в программном обеспечении Microsoft </w:t>
      </w:r>
      <w:r w:rsidRPr="00E71FC2">
        <w:rPr>
          <w:lang w:val="en-US"/>
        </w:rPr>
        <w:t>PowerPoint</w:t>
      </w:r>
      <w:r w:rsidRPr="00E71FC2">
        <w:t xml:space="preserve"> и/или в </w:t>
      </w:r>
      <w:r w:rsidRPr="00E71FC2">
        <w:rPr>
          <w:lang w:val="en-US"/>
        </w:rPr>
        <w:t>Adobe</w:t>
      </w:r>
      <w:r w:rsidRPr="00E71FC2">
        <w:t xml:space="preserve"> </w:t>
      </w:r>
      <w:r w:rsidRPr="00E71FC2">
        <w:rPr>
          <w:lang w:val="en-US"/>
        </w:rPr>
        <w:t>Acrobat</w:t>
      </w:r>
      <w:r w:rsidRPr="00E71FC2">
        <w:t xml:space="preserve"> </w:t>
      </w:r>
      <w:r w:rsidRPr="00E71FC2">
        <w:rPr>
          <w:lang w:val="en-US"/>
        </w:rPr>
        <w:t>Reader</w:t>
      </w:r>
      <w:r w:rsidRPr="00E71FC2">
        <w:t>.</w:t>
      </w:r>
    </w:p>
    <w:p w:rsidR="00CA7DF1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 xml:space="preserve">В случае если в Банк поступит коммерческое предложение содержащее файл или файлы, которые не будут доступны для ознакомления (нечитаемые и/или неоткрывающиеся файлы), то Банк вправе: либо повторно запросить у тендерного претендента предоставить эти же файлы, но уже в новом, пригодном для ознакомления формате (читающемся и/или </w:t>
      </w:r>
      <w:proofErr w:type="gramStart"/>
      <w:r w:rsidRPr="00E71FC2">
        <w:t>открывающимся</w:t>
      </w:r>
      <w:proofErr w:type="gramEnd"/>
      <w:r w:rsidRPr="00E71FC2">
        <w:t>); либо отказаться от рассмотрения этих файлов и, как следствие, от ознакомления со всем коммерческим предложением в целом.</w:t>
      </w:r>
    </w:p>
    <w:p w:rsidR="00CA7DF1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>Во всех направляемых в Банк коммерческих предложениях необходимо указать окончательную сумму в российских рублях с учетом действующей ставки НДС. В случае если НДС не взимается, то необходимо указать по какой причине. В случае если коммерческое предложение выставляется иностранной валюте, то необходимо указать курс пересчета в российские рубли на конкретную дату.</w:t>
      </w:r>
    </w:p>
    <w:p w:rsidR="00CA7DF1" w:rsidRPr="00E71FC2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E71FC2">
        <w:t xml:space="preserve">К любому коммерческому предложению, в обязательном порядке, необходимо оформлять в качестве отдельного приложения проект Договора о сотрудничестве с </w:t>
      </w:r>
      <w:r w:rsidRPr="00E71FC2">
        <w:lastRenderedPageBreak/>
        <w:t>Банком в рамках рассматриваемой тендерной тематики. В случае если в Банк поступит коммерческое предложение без проекта Договора о сотрудничестве, то такие предложения Банк не рассматривает и, соответственно, до участия в тендере не допускает.</w:t>
      </w:r>
    </w:p>
    <w:p w:rsidR="0014571B" w:rsidRPr="004550C1" w:rsidRDefault="0014571B" w:rsidP="000A502B">
      <w:pPr>
        <w:tabs>
          <w:tab w:val="num" w:pos="142"/>
        </w:tabs>
        <w:spacing w:after="60"/>
        <w:ind w:left="284" w:hanging="284"/>
        <w:jc w:val="both"/>
        <w:rPr>
          <w:b/>
        </w:rPr>
      </w:pP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Условия, сроки и каналы предоставления коммерческих предложений и запрашиваемой информации</w:t>
      </w:r>
    </w:p>
    <w:p w:rsidR="004550C1" w:rsidRPr="0041385B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r w:rsidRPr="0041385B">
        <w:t xml:space="preserve">Тендерные предложения и запрашиваемая информация будут приниматься в установленной форме только в </w:t>
      </w:r>
      <w:r w:rsidRPr="00E71FC2">
        <w:rPr>
          <w:b/>
          <w:u w:val="single"/>
        </w:rPr>
        <w:t xml:space="preserve">УСТАНОВЛЕННОЕ ВРЕМЯ с 10:00 до 17:00 </w:t>
      </w:r>
      <w:proofErr w:type="gramStart"/>
      <w:r w:rsidRPr="00E71FC2">
        <w:rPr>
          <w:b/>
          <w:u w:val="single"/>
        </w:rPr>
        <w:t>МС</w:t>
      </w:r>
      <w:r w:rsidRPr="0041385B">
        <w:t>К</w:t>
      </w:r>
      <w:proofErr w:type="gramEnd"/>
      <w:r w:rsidRPr="0041385B">
        <w:t xml:space="preserve"> и только по электронной почте в файлах формата </w:t>
      </w:r>
      <w:proofErr w:type="spellStart"/>
      <w:r w:rsidRPr="0041385B">
        <w:t>Word</w:t>
      </w:r>
      <w:proofErr w:type="spellEnd"/>
      <w:r w:rsidRPr="0041385B">
        <w:t xml:space="preserve">, </w:t>
      </w:r>
      <w:proofErr w:type="spellStart"/>
      <w:r w:rsidRPr="0041385B">
        <w:t>Excel</w:t>
      </w:r>
      <w:proofErr w:type="spellEnd"/>
      <w:r w:rsidRPr="0041385B">
        <w:t xml:space="preserve">, </w:t>
      </w:r>
      <w:proofErr w:type="spellStart"/>
      <w:r w:rsidRPr="0041385B">
        <w:t>PowerPoint</w:t>
      </w:r>
      <w:proofErr w:type="spellEnd"/>
      <w:r w:rsidRPr="0041385B">
        <w:t xml:space="preserve">, </w:t>
      </w:r>
      <w:proofErr w:type="spellStart"/>
      <w:r w:rsidRPr="0041385B">
        <w:t>Adobe</w:t>
      </w:r>
      <w:proofErr w:type="spellEnd"/>
      <w:r w:rsidRPr="0041385B">
        <w:t xml:space="preserve"> </w:t>
      </w:r>
      <w:proofErr w:type="spellStart"/>
      <w:r w:rsidRPr="0041385B">
        <w:t>Acrobat</w:t>
      </w:r>
      <w:proofErr w:type="spellEnd"/>
      <w:r w:rsidRPr="0041385B">
        <w:t>, *.JPG, *.TIF (</w:t>
      </w:r>
      <w:r w:rsidRPr="00E71FC2">
        <w:rPr>
          <w:b/>
          <w:u w:val="single"/>
        </w:rPr>
        <w:t>не более 5 Мб одно сообщение</w:t>
      </w:r>
      <w:r w:rsidRPr="0041385B">
        <w:t xml:space="preserve">), </w:t>
      </w:r>
    </w:p>
    <w:p w:rsidR="004550C1" w:rsidRPr="0041385B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r w:rsidRPr="0041385B">
        <w:t>Название письма начинать со слова ТЕНДЕР и названи</w:t>
      </w:r>
      <w:r>
        <w:t>е</w:t>
      </w:r>
      <w:r w:rsidRPr="0041385B">
        <w:t xml:space="preserve"> компании</w:t>
      </w:r>
    </w:p>
    <w:p w:rsidR="00D17FBB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bookmarkStart w:id="3" w:name="_Ref306877116"/>
      <w:bookmarkStart w:id="4" w:name="_Ref306907843"/>
      <w:r w:rsidRPr="00DB75F7">
        <w:t xml:space="preserve">Банк принимает к рассмотрению тендерные предложения и сопутствующую информацию только в соответствии с критериями, приведенными в разделе </w:t>
      </w:r>
      <w:r w:rsidRPr="00DB75F7">
        <w:fldChar w:fldCharType="begin"/>
      </w:r>
      <w:r w:rsidRPr="00DB75F7">
        <w:instrText xml:space="preserve"> REF _Ref306901828 \r \h  \* MERGEFORMAT </w:instrText>
      </w:r>
      <w:r w:rsidRPr="00DB75F7">
        <w:fldChar w:fldCharType="separate"/>
      </w:r>
      <w:r w:rsidRPr="00DB75F7">
        <w:t>5</w:t>
      </w:r>
      <w:r w:rsidRPr="00DB75F7">
        <w:fldChar w:fldCharType="end"/>
      </w:r>
      <w:r w:rsidRPr="00DB75F7">
        <w:t xml:space="preserve"> настоящего документа. Полностью сформированные тендерные предложения просьба направлять на следующие электронные адреса Банка:</w:t>
      </w:r>
    </w:p>
    <w:p w:rsidR="004550C1" w:rsidRPr="00DB75F7" w:rsidRDefault="00D17FBB" w:rsidP="000A502B">
      <w:pPr>
        <w:tabs>
          <w:tab w:val="num" w:pos="142"/>
          <w:tab w:val="num" w:pos="567"/>
        </w:tabs>
        <w:spacing w:after="60"/>
        <w:ind w:left="284" w:hanging="284"/>
        <w:jc w:val="both"/>
      </w:pPr>
      <w:r>
        <w:tab/>
      </w:r>
      <w:r w:rsidR="004550C1">
        <w:t xml:space="preserve"> </w:t>
      </w:r>
      <w:r w:rsidR="004550C1" w:rsidRPr="00737749">
        <w:rPr>
          <w:color w:val="FF8100"/>
          <w:u w:val="single"/>
        </w:rPr>
        <w:t>v.ponomareva@absolutbank.ru</w:t>
      </w:r>
      <w:r w:rsidR="004550C1" w:rsidRPr="00737749">
        <w:rPr>
          <w:color w:val="FF8100"/>
        </w:rPr>
        <w:t xml:space="preserve">, </w:t>
      </w:r>
      <w:hyperlink r:id="rId10" w:history="1">
        <w:r w:rsidR="004550C1" w:rsidRPr="00737749">
          <w:rPr>
            <w:color w:val="FF8100"/>
            <w:u w:val="single"/>
          </w:rPr>
          <w:t>s.prokhorov@absolutbank.ru</w:t>
        </w:r>
      </w:hyperlink>
    </w:p>
    <w:p w:rsidR="00E71FC2" w:rsidRDefault="004550C1" w:rsidP="000A502B">
      <w:pPr>
        <w:tabs>
          <w:tab w:val="num" w:pos="142"/>
          <w:tab w:val="num" w:pos="567"/>
          <w:tab w:val="num" w:pos="993"/>
        </w:tabs>
        <w:spacing w:after="60"/>
        <w:ind w:left="284" w:hanging="284"/>
        <w:jc w:val="both"/>
      </w:pPr>
      <w:r w:rsidRPr="00DB75F7">
        <w:t xml:space="preserve">Контактная информация об уполномоченных сотрудниках Банка для получения разъяснений по условиям тендера и заполнению форм </w:t>
      </w:r>
      <w:bookmarkEnd w:id="4"/>
    </w:p>
    <w:p w:rsidR="004550C1" w:rsidRPr="00DB75F7" w:rsidRDefault="004550C1" w:rsidP="000A502B">
      <w:pPr>
        <w:tabs>
          <w:tab w:val="num" w:pos="142"/>
          <w:tab w:val="num" w:pos="567"/>
          <w:tab w:val="num" w:pos="993"/>
        </w:tabs>
        <w:spacing w:after="60"/>
        <w:ind w:left="284" w:hanging="284"/>
        <w:jc w:val="both"/>
        <w:rPr>
          <w:color w:val="0000CC"/>
        </w:rPr>
      </w:pPr>
      <w:proofErr w:type="spellStart"/>
      <w:r w:rsidRPr="00DB75F7">
        <w:rPr>
          <w:b/>
        </w:rPr>
        <w:t>Пономарёва</w:t>
      </w:r>
      <w:proofErr w:type="spellEnd"/>
      <w:r w:rsidRPr="00DB75F7">
        <w:rPr>
          <w:b/>
        </w:rPr>
        <w:t xml:space="preserve"> Виктория Александровна</w:t>
      </w:r>
    </w:p>
    <w:p w:rsidR="004550C1" w:rsidRPr="00DB75F7" w:rsidRDefault="004550C1" w:rsidP="000A502B">
      <w:pPr>
        <w:tabs>
          <w:tab w:val="num" w:pos="142"/>
        </w:tabs>
        <w:spacing w:after="60"/>
        <w:ind w:left="284" w:hanging="284"/>
        <w:jc w:val="both"/>
      </w:pPr>
      <w:r w:rsidRPr="00DB75F7">
        <w:t xml:space="preserve">Рабочий телефон: +7 (495) </w:t>
      </w:r>
      <w:r w:rsidRPr="00DB75F7">
        <w:rPr>
          <w:lang w:val="en-US"/>
        </w:rPr>
        <w:t>995</w:t>
      </w:r>
      <w:r w:rsidRPr="00DB75F7">
        <w:t>-</w:t>
      </w:r>
      <w:r w:rsidRPr="00DB75F7">
        <w:rPr>
          <w:lang w:val="en-US"/>
        </w:rPr>
        <w:t>10</w:t>
      </w:r>
      <w:r w:rsidRPr="00DB75F7">
        <w:t>-</w:t>
      </w:r>
      <w:r w:rsidRPr="00DB75F7">
        <w:rPr>
          <w:lang w:val="en-US"/>
        </w:rPr>
        <w:t>01</w:t>
      </w:r>
      <w:r w:rsidRPr="00DB75F7">
        <w:t xml:space="preserve">, добавочный </w:t>
      </w:r>
      <w:r w:rsidRPr="00DB75F7">
        <w:rPr>
          <w:lang w:val="en-US"/>
        </w:rPr>
        <w:t>52</w:t>
      </w:r>
      <w:r w:rsidRPr="00DB75F7">
        <w:t xml:space="preserve"> </w:t>
      </w:r>
      <w:r w:rsidRPr="00DB75F7">
        <w:rPr>
          <w:lang w:val="en-US"/>
        </w:rPr>
        <w:t>2</w:t>
      </w:r>
      <w:r w:rsidRPr="00DB75F7">
        <w:t>75.</w:t>
      </w:r>
    </w:p>
    <w:bookmarkEnd w:id="3"/>
    <w:p w:rsidR="004550C1" w:rsidRPr="0041385B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r w:rsidRPr="0041385B">
        <w:rPr>
          <w:b/>
        </w:rPr>
        <w:t xml:space="preserve">Тендерные предложения, переданные отличным </w:t>
      </w:r>
      <w:proofErr w:type="gramStart"/>
      <w:r w:rsidRPr="0041385B">
        <w:rPr>
          <w:b/>
        </w:rPr>
        <w:t>от</w:t>
      </w:r>
      <w:proofErr w:type="gramEnd"/>
      <w:r w:rsidRPr="0041385B">
        <w:rPr>
          <w:b/>
        </w:rPr>
        <w:t xml:space="preserve"> указанного в пункте </w:t>
      </w:r>
      <w:r w:rsidRPr="00DB75F7">
        <w:fldChar w:fldCharType="begin"/>
      </w:r>
      <w:r w:rsidRPr="00DB75F7">
        <w:instrText xml:space="preserve"> REF _Ref306907843 \r \h  \* MERGEFORMAT </w:instrText>
      </w:r>
      <w:r w:rsidRPr="00DB75F7">
        <w:fldChar w:fldCharType="separate"/>
      </w:r>
      <w:r w:rsidRPr="0041385B">
        <w:rPr>
          <w:b/>
        </w:rPr>
        <w:t>6.1</w:t>
      </w:r>
      <w:r w:rsidRPr="00DB75F7">
        <w:fldChar w:fldCharType="end"/>
      </w:r>
      <w:r w:rsidRPr="0041385B">
        <w:rPr>
          <w:b/>
        </w:rPr>
        <w:t xml:space="preserve"> способом, Банком рассматриваться не будут.</w:t>
      </w:r>
    </w:p>
    <w:p w:rsidR="004550C1" w:rsidRPr="00DB75F7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r w:rsidRPr="00DB75F7">
        <w:t>Затраты организаций на подготовку тендерных предложений Банк не компенсирует.</w:t>
      </w:r>
    </w:p>
    <w:p w:rsidR="004550C1" w:rsidRPr="00DB75F7" w:rsidRDefault="004550C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60"/>
        <w:ind w:left="284" w:hanging="284"/>
        <w:jc w:val="both"/>
      </w:pPr>
      <w:r w:rsidRPr="00DB75F7">
        <w:t>АКБ "Абсолют Банк" (ПАО) обязуется не разглашать информацию, полученную в процессе проведения тендера от его участников.</w:t>
      </w:r>
    </w:p>
    <w:p w:rsidR="00A358E7" w:rsidRPr="004550C1" w:rsidRDefault="00A358E7" w:rsidP="000A502B">
      <w:pPr>
        <w:tabs>
          <w:tab w:val="num" w:pos="142"/>
        </w:tabs>
        <w:spacing w:after="60"/>
        <w:ind w:left="284" w:hanging="284"/>
        <w:jc w:val="both"/>
      </w:pPr>
    </w:p>
    <w:p w:rsidR="00CA7DF1" w:rsidRPr="004550C1" w:rsidRDefault="00CA7DF1" w:rsidP="000A502B">
      <w:pPr>
        <w:numPr>
          <w:ilvl w:val="0"/>
          <w:numId w:val="37"/>
        </w:numPr>
        <w:tabs>
          <w:tab w:val="clear" w:pos="375"/>
          <w:tab w:val="num" w:pos="142"/>
        </w:tabs>
        <w:spacing w:after="120"/>
        <w:ind w:left="284" w:hanging="284"/>
        <w:jc w:val="both"/>
        <w:rPr>
          <w:b/>
        </w:rPr>
      </w:pPr>
      <w:r w:rsidRPr="004550C1">
        <w:rPr>
          <w:b/>
        </w:rPr>
        <w:t>Условия участия и определение победителя тендера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Коммерческие предложения должны быть изложены на русском языке, в понятной и доступной для понимания форме. По возможности, просим избегать фраз, понятий и т.п., допускающих неточное или двусмысленное толкование.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Коммерческие предложения должны быть подготовлены в "лучшем" и окончательном варианте, т.к. Банк может принять решение о выборе поставщика без дополнительных или последующих переговоров. Если Банку потребуется получить какие-либо уточнения или дополнения по представленному на тендер коммерческому предложению, то сотрудники Банка обязательно свяжутся с заинтересовавшей Банк организацией.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 xml:space="preserve">Получение предложений не обязывает Банк к каким-либо ответным действиям. Банк оставляет за собой право </w:t>
      </w:r>
      <w:proofErr w:type="gramStart"/>
      <w:r w:rsidRPr="004550C1">
        <w:t>проводить / не проводить</w:t>
      </w:r>
      <w:proofErr w:type="gramEnd"/>
      <w:r w:rsidRPr="004550C1">
        <w:t xml:space="preserve"> переговоры с любым из участников тендера по своему усмотрению, принять или отклонить любое, или все предложения без объяснения причин. Предоставление в Банк коммерческого предложения для участия в настоящем тендере означает полное согласие с представленными условиями, а также принятие всех требований, изложенных в настоящем документе.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 xml:space="preserve">Обращаем внимание на то, что цена не всегда являться единственным критерием выбора поставщика. Банк рассчитывает получить от всех тендерных претендентов предложения о сотрудничестве, </w:t>
      </w:r>
      <w:proofErr w:type="gramStart"/>
      <w:r w:rsidRPr="004550C1">
        <w:t>отвечающее</w:t>
      </w:r>
      <w:proofErr w:type="gramEnd"/>
      <w:r w:rsidRPr="004550C1">
        <w:t xml:space="preserve"> всем современным тенденциям рассматриваемого сегмента рынка и, прежде всего, с гибкими условиями оплаты и высоким уровнем сервиса.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lastRenderedPageBreak/>
        <w:t>По итогам оценки представленных коммерческих предложений Банк оставляет за собой право заключить договорные отношения о сотрудничестве с тем поставщиком, предложение которого будет представлять, по мнению Банка, наиболее выгодные условия.</w:t>
      </w:r>
    </w:p>
    <w:p w:rsidR="00CA7DF1" w:rsidRPr="004550C1" w:rsidRDefault="00CA7DF1" w:rsidP="000A502B">
      <w:pPr>
        <w:numPr>
          <w:ilvl w:val="1"/>
          <w:numId w:val="37"/>
        </w:numPr>
        <w:tabs>
          <w:tab w:val="num" w:pos="142"/>
          <w:tab w:val="num" w:pos="567"/>
        </w:tabs>
        <w:spacing w:after="120"/>
        <w:ind w:left="284" w:hanging="284"/>
        <w:jc w:val="both"/>
      </w:pPr>
      <w:r w:rsidRPr="004550C1">
        <w:t>По окончании проведения тендера, в рамках рассматриваемой тематики, любой из тендерных претендентов вправе устно или посредством электронной почты запросить Банк о том, какое решение принял Тендерный Комитет относительно коммерческого предложения сделанного им (тендерным претендентом) ранее. Банк вправе устно или посредством электронной почты оповестить всех или некоторых тендерных претендентов о принятом решении Тендерного Комитета относительно коммерческого предложения конкретного тендерного претендента.</w:t>
      </w:r>
    </w:p>
    <w:p w:rsidR="00CA7DF1" w:rsidRPr="004550C1" w:rsidRDefault="00CA7DF1" w:rsidP="000A502B">
      <w:pPr>
        <w:tabs>
          <w:tab w:val="num" w:pos="142"/>
        </w:tabs>
        <w:ind w:left="284" w:hanging="284"/>
        <w:jc w:val="both"/>
      </w:pPr>
    </w:p>
    <w:p w:rsidR="00CA7DF1" w:rsidRPr="004550C1" w:rsidRDefault="00CA7DF1" w:rsidP="000A502B">
      <w:pPr>
        <w:tabs>
          <w:tab w:val="num" w:pos="142"/>
        </w:tabs>
        <w:ind w:left="284" w:hanging="284"/>
        <w:jc w:val="both"/>
      </w:pPr>
    </w:p>
    <w:p w:rsidR="00984FF8" w:rsidRPr="004550C1" w:rsidRDefault="00984FF8" w:rsidP="00CA7DF1"/>
    <w:sectPr w:rsidR="00984FF8" w:rsidRPr="004550C1" w:rsidSect="00084055">
      <w:headerReference w:type="default" r:id="rId11"/>
      <w:footerReference w:type="even" r:id="rId12"/>
      <w:footerReference w:type="default" r:id="rId13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7A" w:rsidRDefault="00AA647A">
      <w:r>
        <w:separator/>
      </w:r>
    </w:p>
  </w:endnote>
  <w:endnote w:type="continuationSeparator" w:id="0">
    <w:p w:rsidR="00AA647A" w:rsidRDefault="00AA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4C" w:rsidRDefault="00FF13CD" w:rsidP="002158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1C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1C4C" w:rsidRDefault="00401C4C" w:rsidP="00956C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4C" w:rsidRPr="00CA7DF1" w:rsidRDefault="00FF13CD" w:rsidP="002158F1">
    <w:pPr>
      <w:pStyle w:val="a6"/>
      <w:framePr w:wrap="around" w:vAnchor="text" w:hAnchor="margin" w:xAlign="right" w:y="1"/>
      <w:rPr>
        <w:rStyle w:val="a7"/>
        <w:rFonts w:ascii="Arial" w:hAnsi="Arial" w:cs="Arial"/>
        <w:sz w:val="20"/>
        <w:szCs w:val="20"/>
      </w:rPr>
    </w:pPr>
    <w:r w:rsidRPr="00CA7DF1">
      <w:rPr>
        <w:rStyle w:val="a7"/>
        <w:rFonts w:ascii="Arial" w:hAnsi="Arial" w:cs="Arial"/>
        <w:sz w:val="20"/>
        <w:szCs w:val="20"/>
      </w:rPr>
      <w:fldChar w:fldCharType="begin"/>
    </w:r>
    <w:r w:rsidR="00401C4C" w:rsidRPr="00CA7DF1">
      <w:rPr>
        <w:rStyle w:val="a7"/>
        <w:rFonts w:ascii="Arial" w:hAnsi="Arial" w:cs="Arial"/>
        <w:sz w:val="20"/>
        <w:szCs w:val="20"/>
      </w:rPr>
      <w:instrText xml:space="preserve">PAGE  </w:instrText>
    </w:r>
    <w:r w:rsidRPr="00CA7DF1">
      <w:rPr>
        <w:rStyle w:val="a7"/>
        <w:rFonts w:ascii="Arial" w:hAnsi="Arial" w:cs="Arial"/>
        <w:sz w:val="20"/>
        <w:szCs w:val="20"/>
      </w:rPr>
      <w:fldChar w:fldCharType="separate"/>
    </w:r>
    <w:r w:rsidR="000A502B">
      <w:rPr>
        <w:rStyle w:val="a7"/>
        <w:rFonts w:ascii="Arial" w:hAnsi="Arial" w:cs="Arial"/>
        <w:noProof/>
        <w:sz w:val="20"/>
        <w:szCs w:val="20"/>
      </w:rPr>
      <w:t>4</w:t>
    </w:r>
    <w:r w:rsidRPr="00CA7DF1">
      <w:rPr>
        <w:rStyle w:val="a7"/>
        <w:rFonts w:ascii="Arial" w:hAnsi="Arial" w:cs="Arial"/>
        <w:sz w:val="20"/>
        <w:szCs w:val="20"/>
      </w:rPr>
      <w:fldChar w:fldCharType="end"/>
    </w:r>
  </w:p>
  <w:p w:rsidR="00401C4C" w:rsidRDefault="00401C4C" w:rsidP="00956C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7A" w:rsidRDefault="00AA647A">
      <w:r>
        <w:separator/>
      </w:r>
    </w:p>
  </w:footnote>
  <w:footnote w:type="continuationSeparator" w:id="0">
    <w:p w:rsidR="00AA647A" w:rsidRDefault="00AA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9368" w:type="dxa"/>
      <w:shd w:val="pct15" w:color="auto" w:fill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8"/>
    </w:tblGrid>
    <w:tr w:rsidR="00401C4C" w:rsidTr="00CA7DF1">
      <w:trPr>
        <w:cantSplit/>
        <w:trHeight w:val="573"/>
      </w:trPr>
      <w:tc>
        <w:tcPr>
          <w:tcW w:w="9368" w:type="dxa"/>
          <w:shd w:val="pct15" w:color="auto" w:fill="auto"/>
        </w:tcPr>
        <w:p w:rsidR="00401C4C" w:rsidRDefault="00401C4C" w:rsidP="00D51E35">
          <w:pPr>
            <w:pStyle w:val="a8"/>
            <w:tabs>
              <w:tab w:val="clear" w:pos="4677"/>
              <w:tab w:val="center" w:pos="6407"/>
            </w:tabs>
            <w:ind w:right="166"/>
            <w:rPr>
              <w:sz w:val="6"/>
              <w:szCs w:val="6"/>
            </w:rPr>
          </w:pPr>
          <w:r>
            <w:rPr>
              <w:sz w:val="16"/>
              <w:szCs w:val="16"/>
            </w:rPr>
            <w:t xml:space="preserve">   </w:t>
          </w:r>
        </w:p>
        <w:p w:rsidR="00401C4C" w:rsidRPr="00CA7DF1" w:rsidRDefault="00A22EAE" w:rsidP="00CA7DF1">
          <w:pPr>
            <w:pStyle w:val="a8"/>
            <w:tabs>
              <w:tab w:val="clear" w:pos="4677"/>
              <w:tab w:val="center" w:pos="6407"/>
            </w:tabs>
            <w:ind w:left="121" w:right="130"/>
            <w:jc w:val="center"/>
            <w:rPr>
              <w:rStyle w:val="sbblack"/>
              <w:rFonts w:ascii="Arial" w:hAnsi="Arial" w:cs="Arial"/>
              <w:sz w:val="18"/>
              <w:szCs w:val="32"/>
            </w:rPr>
          </w:pPr>
          <w:r>
            <w:rPr>
              <w:rStyle w:val="sbblack"/>
              <w:rFonts w:ascii="Arial" w:hAnsi="Arial" w:cs="Arial"/>
              <w:sz w:val="18"/>
              <w:szCs w:val="32"/>
            </w:rPr>
            <w:t>АКБ Абсолют Банк (П</w:t>
          </w:r>
          <w:r w:rsidR="00401C4C" w:rsidRPr="00CA7DF1">
            <w:rPr>
              <w:rStyle w:val="sbblack"/>
              <w:rFonts w:ascii="Arial" w:hAnsi="Arial" w:cs="Arial"/>
              <w:sz w:val="18"/>
              <w:szCs w:val="32"/>
            </w:rPr>
            <w:t>АО)</w:t>
          </w:r>
        </w:p>
        <w:p w:rsidR="00401C4C" w:rsidRPr="00CA7DF1" w:rsidRDefault="00401C4C" w:rsidP="00CA7DF1">
          <w:pPr>
            <w:pStyle w:val="a8"/>
            <w:tabs>
              <w:tab w:val="clear" w:pos="4677"/>
              <w:tab w:val="center" w:pos="6407"/>
            </w:tabs>
            <w:spacing w:before="120" w:after="60"/>
            <w:ind w:left="119" w:right="130"/>
            <w:jc w:val="center"/>
            <w:rPr>
              <w:b/>
              <w:caps/>
              <w:sz w:val="20"/>
              <w:szCs w:val="20"/>
            </w:rPr>
          </w:pPr>
          <w:r w:rsidRPr="00CA7DF1">
            <w:rPr>
              <w:rStyle w:val="sbblack"/>
              <w:rFonts w:ascii="Arial" w:hAnsi="Arial" w:cs="Arial"/>
              <w:b/>
              <w:caps/>
              <w:sz w:val="20"/>
              <w:szCs w:val="20"/>
            </w:rPr>
            <w:t>техническое задание</w:t>
          </w:r>
        </w:p>
      </w:tc>
    </w:tr>
  </w:tbl>
  <w:p w:rsidR="00401C4C" w:rsidRDefault="00401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386E62"/>
    <w:lvl w:ilvl="0">
      <w:numFmt w:val="bullet"/>
      <w:lvlText w:val="*"/>
      <w:lvlJc w:val="left"/>
    </w:lvl>
  </w:abstractNum>
  <w:abstractNum w:abstractNumId="1">
    <w:nsid w:val="00D6444A"/>
    <w:multiLevelType w:val="hybridMultilevel"/>
    <w:tmpl w:val="2BCA4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B41E0"/>
    <w:multiLevelType w:val="hybridMultilevel"/>
    <w:tmpl w:val="78943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910C1"/>
    <w:multiLevelType w:val="hybridMultilevel"/>
    <w:tmpl w:val="D7544F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0C307A"/>
    <w:multiLevelType w:val="hybridMultilevel"/>
    <w:tmpl w:val="DEB0A314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F7D85"/>
    <w:multiLevelType w:val="hybridMultilevel"/>
    <w:tmpl w:val="412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82208"/>
    <w:multiLevelType w:val="multilevel"/>
    <w:tmpl w:val="920AF7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20210FA"/>
    <w:multiLevelType w:val="multilevel"/>
    <w:tmpl w:val="C650828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7E5697"/>
    <w:multiLevelType w:val="hybridMultilevel"/>
    <w:tmpl w:val="359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B2A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9C2B5A"/>
    <w:multiLevelType w:val="hybridMultilevel"/>
    <w:tmpl w:val="C1CE8FCA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0CA"/>
    <w:multiLevelType w:val="multilevel"/>
    <w:tmpl w:val="62801E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A41B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DA5739"/>
    <w:multiLevelType w:val="multilevel"/>
    <w:tmpl w:val="CD607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269437A"/>
    <w:multiLevelType w:val="hybridMultilevel"/>
    <w:tmpl w:val="FEF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C4278"/>
    <w:multiLevelType w:val="hybridMultilevel"/>
    <w:tmpl w:val="4BCA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7428D"/>
    <w:multiLevelType w:val="hybridMultilevel"/>
    <w:tmpl w:val="CD6076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05734FD"/>
    <w:multiLevelType w:val="multilevel"/>
    <w:tmpl w:val="3FE0D4F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50C52"/>
    <w:multiLevelType w:val="hybridMultilevel"/>
    <w:tmpl w:val="9A24D014"/>
    <w:lvl w:ilvl="0" w:tplc="E77E72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>
    <w:nsid w:val="36256B0C"/>
    <w:multiLevelType w:val="multilevel"/>
    <w:tmpl w:val="67A4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71E3522"/>
    <w:multiLevelType w:val="hybridMultilevel"/>
    <w:tmpl w:val="3FE0D4F4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66167"/>
    <w:multiLevelType w:val="hybridMultilevel"/>
    <w:tmpl w:val="E30A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93D84"/>
    <w:multiLevelType w:val="hybridMultilevel"/>
    <w:tmpl w:val="940869F2"/>
    <w:lvl w:ilvl="0" w:tplc="A2146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0068E"/>
    <w:multiLevelType w:val="multilevel"/>
    <w:tmpl w:val="4AE8161C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6">
    <w:nsid w:val="45B74864"/>
    <w:multiLevelType w:val="hybridMultilevel"/>
    <w:tmpl w:val="27EE3B4A"/>
    <w:lvl w:ilvl="0" w:tplc="82BCF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C6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5631A3"/>
    <w:multiLevelType w:val="multilevel"/>
    <w:tmpl w:val="62467A84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0A3C1D"/>
    <w:multiLevelType w:val="hybridMultilevel"/>
    <w:tmpl w:val="A3C06B8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4E665A27"/>
    <w:multiLevelType w:val="hybridMultilevel"/>
    <w:tmpl w:val="DFD0E106"/>
    <w:lvl w:ilvl="0" w:tplc="96084A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216F84"/>
    <w:multiLevelType w:val="multilevel"/>
    <w:tmpl w:val="C2A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4FE424C7"/>
    <w:multiLevelType w:val="hybridMultilevel"/>
    <w:tmpl w:val="F208C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0609A6"/>
    <w:multiLevelType w:val="hybridMultilevel"/>
    <w:tmpl w:val="AC66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081DCF"/>
    <w:multiLevelType w:val="hybridMultilevel"/>
    <w:tmpl w:val="67A47A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F881EC5"/>
    <w:multiLevelType w:val="multilevel"/>
    <w:tmpl w:val="920AF7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074027B"/>
    <w:multiLevelType w:val="multilevel"/>
    <w:tmpl w:val="9A1814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1292051"/>
    <w:multiLevelType w:val="hybridMultilevel"/>
    <w:tmpl w:val="DE36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6320F"/>
    <w:multiLevelType w:val="hybridMultilevel"/>
    <w:tmpl w:val="439080D6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9">
    <w:nsid w:val="619B4AFE"/>
    <w:multiLevelType w:val="multilevel"/>
    <w:tmpl w:val="8C6EBA08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5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84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4008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440"/>
      </w:pPr>
      <w:rPr>
        <w:rFonts w:hint="default"/>
      </w:rPr>
    </w:lvl>
  </w:abstractNum>
  <w:abstractNum w:abstractNumId="40">
    <w:nsid w:val="633A670D"/>
    <w:multiLevelType w:val="hybridMultilevel"/>
    <w:tmpl w:val="77BCEB34"/>
    <w:lvl w:ilvl="0" w:tplc="D1B0D6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A02AA"/>
    <w:multiLevelType w:val="multilevel"/>
    <w:tmpl w:val="CDAA71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  <w:spacing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5A2952"/>
    <w:multiLevelType w:val="hybridMultilevel"/>
    <w:tmpl w:val="F8CE98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644F6F"/>
    <w:multiLevelType w:val="multilevel"/>
    <w:tmpl w:val="3FE0D4F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9056F"/>
    <w:multiLevelType w:val="multilevel"/>
    <w:tmpl w:val="920AF7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hint="default"/>
        <w:b w:val="0"/>
        <w:spacing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E461CC9"/>
    <w:multiLevelType w:val="hybridMultilevel"/>
    <w:tmpl w:val="EF982BA2"/>
    <w:lvl w:ilvl="0" w:tplc="49489FA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33"/>
  </w:num>
  <w:num w:numId="5">
    <w:abstractNumId w:val="20"/>
  </w:num>
  <w:num w:numId="6">
    <w:abstractNumId w:val="17"/>
  </w:num>
  <w:num w:numId="7">
    <w:abstractNumId w:val="14"/>
  </w:num>
  <w:num w:numId="8">
    <w:abstractNumId w:val="34"/>
  </w:num>
  <w:num w:numId="9">
    <w:abstractNumId w:val="21"/>
  </w:num>
  <w:num w:numId="10">
    <w:abstractNumId w:val="3"/>
  </w:num>
  <w:num w:numId="11">
    <w:abstractNumId w:val="25"/>
  </w:num>
  <w:num w:numId="12">
    <w:abstractNumId w:val="22"/>
  </w:num>
  <w:num w:numId="13">
    <w:abstractNumId w:val="43"/>
  </w:num>
  <w:num w:numId="14">
    <w:abstractNumId w:val="10"/>
  </w:num>
  <w:num w:numId="15">
    <w:abstractNumId w:val="18"/>
  </w:num>
  <w:num w:numId="16">
    <w:abstractNumId w:val="4"/>
  </w:num>
  <w:num w:numId="17">
    <w:abstractNumId w:val="38"/>
  </w:num>
  <w:num w:numId="18">
    <w:abstractNumId w:val="35"/>
  </w:num>
  <w:num w:numId="19">
    <w:abstractNumId w:val="13"/>
  </w:num>
  <w:num w:numId="20">
    <w:abstractNumId w:val="24"/>
  </w:num>
  <w:num w:numId="21">
    <w:abstractNumId w:val="37"/>
  </w:num>
  <w:num w:numId="22">
    <w:abstractNumId w:val="8"/>
  </w:num>
  <w:num w:numId="23">
    <w:abstractNumId w:val="9"/>
  </w:num>
  <w:num w:numId="24">
    <w:abstractNumId w:val="7"/>
  </w:num>
  <w:num w:numId="25">
    <w:abstractNumId w:val="31"/>
  </w:num>
  <w:num w:numId="26">
    <w:abstractNumId w:val="28"/>
  </w:num>
  <w:num w:numId="27">
    <w:abstractNumId w:val="23"/>
  </w:num>
  <w:num w:numId="28">
    <w:abstractNumId w:val="40"/>
  </w:num>
  <w:num w:numId="29">
    <w:abstractNumId w:val="39"/>
  </w:num>
  <w:num w:numId="30">
    <w:abstractNumId w:val="15"/>
  </w:num>
  <w:num w:numId="31">
    <w:abstractNumId w:val="27"/>
  </w:num>
  <w:num w:numId="32">
    <w:abstractNumId w:val="29"/>
  </w:num>
  <w:num w:numId="33">
    <w:abstractNumId w:val="6"/>
  </w:num>
  <w:num w:numId="34">
    <w:abstractNumId w:val="44"/>
  </w:num>
  <w:num w:numId="35">
    <w:abstractNumId w:val="41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11"/>
  </w:num>
  <w:num w:numId="38">
    <w:abstractNumId w:val="5"/>
  </w:num>
  <w:num w:numId="39">
    <w:abstractNumId w:val="36"/>
  </w:num>
  <w:num w:numId="40">
    <w:abstractNumId w:val="42"/>
  </w:num>
  <w:num w:numId="41">
    <w:abstractNumId w:val="45"/>
  </w:num>
  <w:num w:numId="42">
    <w:abstractNumId w:val="1"/>
  </w:num>
  <w:num w:numId="43">
    <w:abstractNumId w:val="30"/>
  </w:num>
  <w:num w:numId="44">
    <w:abstractNumId w:val="2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963"/>
    <w:rsid w:val="000001B9"/>
    <w:rsid w:val="000032B1"/>
    <w:rsid w:val="000041B4"/>
    <w:rsid w:val="00004330"/>
    <w:rsid w:val="00005116"/>
    <w:rsid w:val="00005EAB"/>
    <w:rsid w:val="0001374B"/>
    <w:rsid w:val="000160EC"/>
    <w:rsid w:val="0001756F"/>
    <w:rsid w:val="000230B7"/>
    <w:rsid w:val="00023C51"/>
    <w:rsid w:val="0002433C"/>
    <w:rsid w:val="000249A5"/>
    <w:rsid w:val="00026C3A"/>
    <w:rsid w:val="00026D4B"/>
    <w:rsid w:val="00030376"/>
    <w:rsid w:val="00032255"/>
    <w:rsid w:val="00032C0D"/>
    <w:rsid w:val="00032E9B"/>
    <w:rsid w:val="00035BDF"/>
    <w:rsid w:val="0003754F"/>
    <w:rsid w:val="00037672"/>
    <w:rsid w:val="00040162"/>
    <w:rsid w:val="00042C86"/>
    <w:rsid w:val="00044C9C"/>
    <w:rsid w:val="00046F88"/>
    <w:rsid w:val="000511ED"/>
    <w:rsid w:val="00051AE3"/>
    <w:rsid w:val="00051D5F"/>
    <w:rsid w:val="00052E9D"/>
    <w:rsid w:val="00053E6F"/>
    <w:rsid w:val="00054423"/>
    <w:rsid w:val="000551F1"/>
    <w:rsid w:val="00055642"/>
    <w:rsid w:val="000562DB"/>
    <w:rsid w:val="00056E89"/>
    <w:rsid w:val="00057FD0"/>
    <w:rsid w:val="00062C3E"/>
    <w:rsid w:val="00062CB1"/>
    <w:rsid w:val="00062DBD"/>
    <w:rsid w:val="00065BD5"/>
    <w:rsid w:val="00066BDF"/>
    <w:rsid w:val="000676D7"/>
    <w:rsid w:val="00070263"/>
    <w:rsid w:val="0007028C"/>
    <w:rsid w:val="00070EDA"/>
    <w:rsid w:val="00072603"/>
    <w:rsid w:val="00073EFA"/>
    <w:rsid w:val="000757B5"/>
    <w:rsid w:val="00076337"/>
    <w:rsid w:val="00076F18"/>
    <w:rsid w:val="000809A3"/>
    <w:rsid w:val="00080ECF"/>
    <w:rsid w:val="00081120"/>
    <w:rsid w:val="0008284B"/>
    <w:rsid w:val="00083330"/>
    <w:rsid w:val="00084055"/>
    <w:rsid w:val="000846A9"/>
    <w:rsid w:val="0008497A"/>
    <w:rsid w:val="00085A16"/>
    <w:rsid w:val="0009039F"/>
    <w:rsid w:val="000904C8"/>
    <w:rsid w:val="00090963"/>
    <w:rsid w:val="00091A20"/>
    <w:rsid w:val="00091D63"/>
    <w:rsid w:val="000922C5"/>
    <w:rsid w:val="000924AA"/>
    <w:rsid w:val="00092DDA"/>
    <w:rsid w:val="0009385C"/>
    <w:rsid w:val="000938BC"/>
    <w:rsid w:val="00094BE4"/>
    <w:rsid w:val="00095481"/>
    <w:rsid w:val="000954B9"/>
    <w:rsid w:val="000A0015"/>
    <w:rsid w:val="000A16ED"/>
    <w:rsid w:val="000A368B"/>
    <w:rsid w:val="000A382B"/>
    <w:rsid w:val="000A382D"/>
    <w:rsid w:val="000A3F23"/>
    <w:rsid w:val="000A4051"/>
    <w:rsid w:val="000A4921"/>
    <w:rsid w:val="000A502B"/>
    <w:rsid w:val="000A56DF"/>
    <w:rsid w:val="000A6BA5"/>
    <w:rsid w:val="000A7373"/>
    <w:rsid w:val="000B21AA"/>
    <w:rsid w:val="000B5A5A"/>
    <w:rsid w:val="000B696C"/>
    <w:rsid w:val="000C0AC8"/>
    <w:rsid w:val="000C11F6"/>
    <w:rsid w:val="000C2E31"/>
    <w:rsid w:val="000C335E"/>
    <w:rsid w:val="000C3A70"/>
    <w:rsid w:val="000C4BB3"/>
    <w:rsid w:val="000C573B"/>
    <w:rsid w:val="000D0218"/>
    <w:rsid w:val="000D0441"/>
    <w:rsid w:val="000D1910"/>
    <w:rsid w:val="000D2E4E"/>
    <w:rsid w:val="000D4A1F"/>
    <w:rsid w:val="000D4B7C"/>
    <w:rsid w:val="000D5B4E"/>
    <w:rsid w:val="000D6570"/>
    <w:rsid w:val="000D6A3C"/>
    <w:rsid w:val="000D6B5F"/>
    <w:rsid w:val="000E0F17"/>
    <w:rsid w:val="000E0F2F"/>
    <w:rsid w:val="000E1848"/>
    <w:rsid w:val="000E1C2C"/>
    <w:rsid w:val="000E1FF9"/>
    <w:rsid w:val="000E2F11"/>
    <w:rsid w:val="000E586B"/>
    <w:rsid w:val="000E6A7A"/>
    <w:rsid w:val="000E79A5"/>
    <w:rsid w:val="000F0FDC"/>
    <w:rsid w:val="000F3934"/>
    <w:rsid w:val="000F4990"/>
    <w:rsid w:val="000F74A9"/>
    <w:rsid w:val="0010011C"/>
    <w:rsid w:val="00104B41"/>
    <w:rsid w:val="00105768"/>
    <w:rsid w:val="00105C87"/>
    <w:rsid w:val="00106B47"/>
    <w:rsid w:val="00107FCE"/>
    <w:rsid w:val="00111CA4"/>
    <w:rsid w:val="00112438"/>
    <w:rsid w:val="00112960"/>
    <w:rsid w:val="00112E87"/>
    <w:rsid w:val="00116AA1"/>
    <w:rsid w:val="00117FAC"/>
    <w:rsid w:val="00121200"/>
    <w:rsid w:val="00121AB3"/>
    <w:rsid w:val="001248F4"/>
    <w:rsid w:val="0012688A"/>
    <w:rsid w:val="00127510"/>
    <w:rsid w:val="0013043D"/>
    <w:rsid w:val="00132A9B"/>
    <w:rsid w:val="00132AC8"/>
    <w:rsid w:val="00133967"/>
    <w:rsid w:val="001409DE"/>
    <w:rsid w:val="00141393"/>
    <w:rsid w:val="00142A72"/>
    <w:rsid w:val="0014406E"/>
    <w:rsid w:val="00144F3C"/>
    <w:rsid w:val="00145059"/>
    <w:rsid w:val="0014536B"/>
    <w:rsid w:val="0014571B"/>
    <w:rsid w:val="00146C49"/>
    <w:rsid w:val="00147299"/>
    <w:rsid w:val="00147AF9"/>
    <w:rsid w:val="0015030C"/>
    <w:rsid w:val="00150865"/>
    <w:rsid w:val="0015087E"/>
    <w:rsid w:val="00150A4D"/>
    <w:rsid w:val="0015278E"/>
    <w:rsid w:val="0015479C"/>
    <w:rsid w:val="00155E6D"/>
    <w:rsid w:val="00156AA7"/>
    <w:rsid w:val="00160E31"/>
    <w:rsid w:val="0016448D"/>
    <w:rsid w:val="001719AC"/>
    <w:rsid w:val="00172E93"/>
    <w:rsid w:val="0017405B"/>
    <w:rsid w:val="00175F21"/>
    <w:rsid w:val="00177686"/>
    <w:rsid w:val="001778E2"/>
    <w:rsid w:val="00181ACF"/>
    <w:rsid w:val="00181E81"/>
    <w:rsid w:val="00182235"/>
    <w:rsid w:val="00183FB3"/>
    <w:rsid w:val="00186F42"/>
    <w:rsid w:val="00190570"/>
    <w:rsid w:val="0019093B"/>
    <w:rsid w:val="00191DF7"/>
    <w:rsid w:val="00192D89"/>
    <w:rsid w:val="001940F0"/>
    <w:rsid w:val="00195442"/>
    <w:rsid w:val="00195865"/>
    <w:rsid w:val="00196BCC"/>
    <w:rsid w:val="001A0FF1"/>
    <w:rsid w:val="001A2789"/>
    <w:rsid w:val="001A35B0"/>
    <w:rsid w:val="001A4D26"/>
    <w:rsid w:val="001B0179"/>
    <w:rsid w:val="001B0E53"/>
    <w:rsid w:val="001B2D76"/>
    <w:rsid w:val="001B3108"/>
    <w:rsid w:val="001B57F5"/>
    <w:rsid w:val="001C06D1"/>
    <w:rsid w:val="001C14FD"/>
    <w:rsid w:val="001C29EF"/>
    <w:rsid w:val="001C3E81"/>
    <w:rsid w:val="001C475E"/>
    <w:rsid w:val="001C7FD2"/>
    <w:rsid w:val="001C7FF7"/>
    <w:rsid w:val="001D2843"/>
    <w:rsid w:val="001D6945"/>
    <w:rsid w:val="001E16C5"/>
    <w:rsid w:val="001E2280"/>
    <w:rsid w:val="001E3752"/>
    <w:rsid w:val="001E46C1"/>
    <w:rsid w:val="001E7623"/>
    <w:rsid w:val="001F0387"/>
    <w:rsid w:val="001F04C2"/>
    <w:rsid w:val="001F22B1"/>
    <w:rsid w:val="001F2B1F"/>
    <w:rsid w:val="001F2D5F"/>
    <w:rsid w:val="001F31AF"/>
    <w:rsid w:val="001F40E1"/>
    <w:rsid w:val="001F6DD6"/>
    <w:rsid w:val="001F7D4E"/>
    <w:rsid w:val="002001BE"/>
    <w:rsid w:val="0020036B"/>
    <w:rsid w:val="00201699"/>
    <w:rsid w:val="002018B9"/>
    <w:rsid w:val="00203084"/>
    <w:rsid w:val="002034E9"/>
    <w:rsid w:val="002042B8"/>
    <w:rsid w:val="0020481F"/>
    <w:rsid w:val="00205E62"/>
    <w:rsid w:val="002101ED"/>
    <w:rsid w:val="002109D8"/>
    <w:rsid w:val="00212EE8"/>
    <w:rsid w:val="002158F1"/>
    <w:rsid w:val="00216AE1"/>
    <w:rsid w:val="0021774C"/>
    <w:rsid w:val="00221F74"/>
    <w:rsid w:val="00224276"/>
    <w:rsid w:val="00225673"/>
    <w:rsid w:val="00227E5F"/>
    <w:rsid w:val="00230C8C"/>
    <w:rsid w:val="002326FF"/>
    <w:rsid w:val="002361AF"/>
    <w:rsid w:val="002378D4"/>
    <w:rsid w:val="00241285"/>
    <w:rsid w:val="0024300A"/>
    <w:rsid w:val="00243482"/>
    <w:rsid w:val="00244C30"/>
    <w:rsid w:val="002457DD"/>
    <w:rsid w:val="0024581D"/>
    <w:rsid w:val="002501CC"/>
    <w:rsid w:val="00250DAF"/>
    <w:rsid w:val="002512CF"/>
    <w:rsid w:val="00253531"/>
    <w:rsid w:val="002537FD"/>
    <w:rsid w:val="00254F74"/>
    <w:rsid w:val="002553D0"/>
    <w:rsid w:val="00255615"/>
    <w:rsid w:val="002561AE"/>
    <w:rsid w:val="00260246"/>
    <w:rsid w:val="00260401"/>
    <w:rsid w:val="0026097D"/>
    <w:rsid w:val="0026171B"/>
    <w:rsid w:val="00262D3C"/>
    <w:rsid w:val="00262E04"/>
    <w:rsid w:val="002644E4"/>
    <w:rsid w:val="0026612D"/>
    <w:rsid w:val="00266514"/>
    <w:rsid w:val="0026660B"/>
    <w:rsid w:val="0026761A"/>
    <w:rsid w:val="00270C0E"/>
    <w:rsid w:val="0027733D"/>
    <w:rsid w:val="00277424"/>
    <w:rsid w:val="00277E86"/>
    <w:rsid w:val="0028162B"/>
    <w:rsid w:val="00281C4F"/>
    <w:rsid w:val="00282650"/>
    <w:rsid w:val="00282E36"/>
    <w:rsid w:val="002831A5"/>
    <w:rsid w:val="002831E9"/>
    <w:rsid w:val="002834FD"/>
    <w:rsid w:val="00283F68"/>
    <w:rsid w:val="00285123"/>
    <w:rsid w:val="0028723B"/>
    <w:rsid w:val="0029247A"/>
    <w:rsid w:val="00293317"/>
    <w:rsid w:val="002942A7"/>
    <w:rsid w:val="00294864"/>
    <w:rsid w:val="00295051"/>
    <w:rsid w:val="00295C2F"/>
    <w:rsid w:val="00295EDE"/>
    <w:rsid w:val="002966B7"/>
    <w:rsid w:val="00297BF1"/>
    <w:rsid w:val="00297DE6"/>
    <w:rsid w:val="00297F94"/>
    <w:rsid w:val="002A0C34"/>
    <w:rsid w:val="002A0D04"/>
    <w:rsid w:val="002A122C"/>
    <w:rsid w:val="002A42D7"/>
    <w:rsid w:val="002A431B"/>
    <w:rsid w:val="002A4425"/>
    <w:rsid w:val="002A511D"/>
    <w:rsid w:val="002A5508"/>
    <w:rsid w:val="002A55EB"/>
    <w:rsid w:val="002A5878"/>
    <w:rsid w:val="002A5AA1"/>
    <w:rsid w:val="002A6C91"/>
    <w:rsid w:val="002A6FBE"/>
    <w:rsid w:val="002A7DBE"/>
    <w:rsid w:val="002B0097"/>
    <w:rsid w:val="002B0AA6"/>
    <w:rsid w:val="002B10F3"/>
    <w:rsid w:val="002B182D"/>
    <w:rsid w:val="002B3AC5"/>
    <w:rsid w:val="002B7756"/>
    <w:rsid w:val="002B7CAA"/>
    <w:rsid w:val="002C0A3F"/>
    <w:rsid w:val="002C3A73"/>
    <w:rsid w:val="002C47DD"/>
    <w:rsid w:val="002C57A4"/>
    <w:rsid w:val="002D23E0"/>
    <w:rsid w:val="002D286C"/>
    <w:rsid w:val="002D41A4"/>
    <w:rsid w:val="002D512D"/>
    <w:rsid w:val="002D58FF"/>
    <w:rsid w:val="002D644E"/>
    <w:rsid w:val="002D7CA4"/>
    <w:rsid w:val="002E0464"/>
    <w:rsid w:val="002E0BBC"/>
    <w:rsid w:val="002E0F65"/>
    <w:rsid w:val="002E1093"/>
    <w:rsid w:val="002E442E"/>
    <w:rsid w:val="002E646D"/>
    <w:rsid w:val="002E6A79"/>
    <w:rsid w:val="002E6B4B"/>
    <w:rsid w:val="002E7610"/>
    <w:rsid w:val="002F0D10"/>
    <w:rsid w:val="002F1B96"/>
    <w:rsid w:val="002F3980"/>
    <w:rsid w:val="002F579D"/>
    <w:rsid w:val="002F5A8B"/>
    <w:rsid w:val="002F6FCA"/>
    <w:rsid w:val="002F75B8"/>
    <w:rsid w:val="002F78FA"/>
    <w:rsid w:val="00303120"/>
    <w:rsid w:val="0030356A"/>
    <w:rsid w:val="0030710D"/>
    <w:rsid w:val="00311C13"/>
    <w:rsid w:val="00311EE9"/>
    <w:rsid w:val="0031270C"/>
    <w:rsid w:val="00312F64"/>
    <w:rsid w:val="0031475F"/>
    <w:rsid w:val="003179B7"/>
    <w:rsid w:val="00317A46"/>
    <w:rsid w:val="00320FA1"/>
    <w:rsid w:val="00323AD1"/>
    <w:rsid w:val="00323C93"/>
    <w:rsid w:val="003254E9"/>
    <w:rsid w:val="00325AF1"/>
    <w:rsid w:val="00326061"/>
    <w:rsid w:val="00327C47"/>
    <w:rsid w:val="00330251"/>
    <w:rsid w:val="00330FEA"/>
    <w:rsid w:val="0033188C"/>
    <w:rsid w:val="00333584"/>
    <w:rsid w:val="00335AD5"/>
    <w:rsid w:val="00335CA5"/>
    <w:rsid w:val="00337811"/>
    <w:rsid w:val="00337EAC"/>
    <w:rsid w:val="0034262F"/>
    <w:rsid w:val="00343443"/>
    <w:rsid w:val="00343706"/>
    <w:rsid w:val="00343936"/>
    <w:rsid w:val="00343C63"/>
    <w:rsid w:val="00345DA7"/>
    <w:rsid w:val="00346823"/>
    <w:rsid w:val="00346929"/>
    <w:rsid w:val="00346DA9"/>
    <w:rsid w:val="003470D3"/>
    <w:rsid w:val="0035171B"/>
    <w:rsid w:val="0035228B"/>
    <w:rsid w:val="00353E0D"/>
    <w:rsid w:val="00355C1A"/>
    <w:rsid w:val="00356F27"/>
    <w:rsid w:val="003631E0"/>
    <w:rsid w:val="0036472C"/>
    <w:rsid w:val="0036615B"/>
    <w:rsid w:val="0037089F"/>
    <w:rsid w:val="003754DC"/>
    <w:rsid w:val="0037565C"/>
    <w:rsid w:val="00375FA7"/>
    <w:rsid w:val="00381C8F"/>
    <w:rsid w:val="00383245"/>
    <w:rsid w:val="00383731"/>
    <w:rsid w:val="003873B5"/>
    <w:rsid w:val="00387C83"/>
    <w:rsid w:val="00387D76"/>
    <w:rsid w:val="003904EF"/>
    <w:rsid w:val="00391407"/>
    <w:rsid w:val="003919E5"/>
    <w:rsid w:val="00392845"/>
    <w:rsid w:val="003940F9"/>
    <w:rsid w:val="003947D3"/>
    <w:rsid w:val="00397712"/>
    <w:rsid w:val="003A0ADB"/>
    <w:rsid w:val="003A1310"/>
    <w:rsid w:val="003A1AA5"/>
    <w:rsid w:val="003A4DA3"/>
    <w:rsid w:val="003A4DCF"/>
    <w:rsid w:val="003A56E6"/>
    <w:rsid w:val="003A7347"/>
    <w:rsid w:val="003B132A"/>
    <w:rsid w:val="003B219E"/>
    <w:rsid w:val="003B2254"/>
    <w:rsid w:val="003B33DA"/>
    <w:rsid w:val="003B48CD"/>
    <w:rsid w:val="003B58E7"/>
    <w:rsid w:val="003C0436"/>
    <w:rsid w:val="003C11DA"/>
    <w:rsid w:val="003C4C62"/>
    <w:rsid w:val="003C6AC7"/>
    <w:rsid w:val="003C7896"/>
    <w:rsid w:val="003C79FE"/>
    <w:rsid w:val="003D06B7"/>
    <w:rsid w:val="003D0CA4"/>
    <w:rsid w:val="003D1444"/>
    <w:rsid w:val="003D22E1"/>
    <w:rsid w:val="003D6474"/>
    <w:rsid w:val="003D7DC8"/>
    <w:rsid w:val="003E013E"/>
    <w:rsid w:val="003E0DB7"/>
    <w:rsid w:val="003E41FF"/>
    <w:rsid w:val="003E4951"/>
    <w:rsid w:val="003E614D"/>
    <w:rsid w:val="003E76CC"/>
    <w:rsid w:val="003F037A"/>
    <w:rsid w:val="003F1522"/>
    <w:rsid w:val="003F22A0"/>
    <w:rsid w:val="003F254C"/>
    <w:rsid w:val="003F53DA"/>
    <w:rsid w:val="003F6CD0"/>
    <w:rsid w:val="004016A0"/>
    <w:rsid w:val="004016CD"/>
    <w:rsid w:val="00401C4C"/>
    <w:rsid w:val="0040691B"/>
    <w:rsid w:val="00411B6C"/>
    <w:rsid w:val="004151F7"/>
    <w:rsid w:val="0042399C"/>
    <w:rsid w:val="0042445F"/>
    <w:rsid w:val="00424601"/>
    <w:rsid w:val="00430509"/>
    <w:rsid w:val="00430FD1"/>
    <w:rsid w:val="004311B6"/>
    <w:rsid w:val="00432421"/>
    <w:rsid w:val="0043524A"/>
    <w:rsid w:val="00435289"/>
    <w:rsid w:val="004363EF"/>
    <w:rsid w:val="00436BC5"/>
    <w:rsid w:val="00436F97"/>
    <w:rsid w:val="0043717D"/>
    <w:rsid w:val="0043748A"/>
    <w:rsid w:val="0044592E"/>
    <w:rsid w:val="00447400"/>
    <w:rsid w:val="00447416"/>
    <w:rsid w:val="004523AA"/>
    <w:rsid w:val="0045283E"/>
    <w:rsid w:val="004529BE"/>
    <w:rsid w:val="0045376E"/>
    <w:rsid w:val="004550C1"/>
    <w:rsid w:val="00455455"/>
    <w:rsid w:val="00455562"/>
    <w:rsid w:val="00455E4C"/>
    <w:rsid w:val="0045607E"/>
    <w:rsid w:val="00457E26"/>
    <w:rsid w:val="00464FBD"/>
    <w:rsid w:val="00466980"/>
    <w:rsid w:val="00467400"/>
    <w:rsid w:val="00470532"/>
    <w:rsid w:val="00475902"/>
    <w:rsid w:val="0048065F"/>
    <w:rsid w:val="0048106A"/>
    <w:rsid w:val="004817F6"/>
    <w:rsid w:val="004825C8"/>
    <w:rsid w:val="004830DD"/>
    <w:rsid w:val="004833CA"/>
    <w:rsid w:val="00485C23"/>
    <w:rsid w:val="0048710D"/>
    <w:rsid w:val="00487230"/>
    <w:rsid w:val="00487574"/>
    <w:rsid w:val="0048783A"/>
    <w:rsid w:val="004937F9"/>
    <w:rsid w:val="00494403"/>
    <w:rsid w:val="0049494D"/>
    <w:rsid w:val="00495A7C"/>
    <w:rsid w:val="00496008"/>
    <w:rsid w:val="004A1345"/>
    <w:rsid w:val="004A1ABE"/>
    <w:rsid w:val="004A28C8"/>
    <w:rsid w:val="004A35D5"/>
    <w:rsid w:val="004A3A11"/>
    <w:rsid w:val="004A3EF0"/>
    <w:rsid w:val="004A5CE9"/>
    <w:rsid w:val="004A7DC3"/>
    <w:rsid w:val="004A7EF0"/>
    <w:rsid w:val="004B03D2"/>
    <w:rsid w:val="004B1242"/>
    <w:rsid w:val="004B3442"/>
    <w:rsid w:val="004B3ADE"/>
    <w:rsid w:val="004B7426"/>
    <w:rsid w:val="004C6071"/>
    <w:rsid w:val="004C770D"/>
    <w:rsid w:val="004D24E5"/>
    <w:rsid w:val="004D2576"/>
    <w:rsid w:val="004D6647"/>
    <w:rsid w:val="004D6E4E"/>
    <w:rsid w:val="004D6ED3"/>
    <w:rsid w:val="004E05E0"/>
    <w:rsid w:val="004E236C"/>
    <w:rsid w:val="004E479C"/>
    <w:rsid w:val="004E4FF8"/>
    <w:rsid w:val="004E58D7"/>
    <w:rsid w:val="004E6D69"/>
    <w:rsid w:val="004E7A68"/>
    <w:rsid w:val="004F06D3"/>
    <w:rsid w:val="004F2F34"/>
    <w:rsid w:val="004F33CE"/>
    <w:rsid w:val="004F3868"/>
    <w:rsid w:val="004F3971"/>
    <w:rsid w:val="004F5C19"/>
    <w:rsid w:val="004F6F36"/>
    <w:rsid w:val="0050197E"/>
    <w:rsid w:val="005024FA"/>
    <w:rsid w:val="005026DF"/>
    <w:rsid w:val="00502E27"/>
    <w:rsid w:val="005057B7"/>
    <w:rsid w:val="00510585"/>
    <w:rsid w:val="00511343"/>
    <w:rsid w:val="00511B11"/>
    <w:rsid w:val="00511D10"/>
    <w:rsid w:val="0051256B"/>
    <w:rsid w:val="00514DDC"/>
    <w:rsid w:val="005157F5"/>
    <w:rsid w:val="0051629C"/>
    <w:rsid w:val="00516C07"/>
    <w:rsid w:val="00516CAB"/>
    <w:rsid w:val="00520841"/>
    <w:rsid w:val="00520B00"/>
    <w:rsid w:val="00526EAB"/>
    <w:rsid w:val="005321E7"/>
    <w:rsid w:val="005351DC"/>
    <w:rsid w:val="00536E1A"/>
    <w:rsid w:val="0054072C"/>
    <w:rsid w:val="005413DC"/>
    <w:rsid w:val="0054362A"/>
    <w:rsid w:val="00543669"/>
    <w:rsid w:val="00544DD5"/>
    <w:rsid w:val="00546928"/>
    <w:rsid w:val="00547220"/>
    <w:rsid w:val="005475FA"/>
    <w:rsid w:val="005478FD"/>
    <w:rsid w:val="00547CFD"/>
    <w:rsid w:val="00550247"/>
    <w:rsid w:val="00552ADA"/>
    <w:rsid w:val="00552EBF"/>
    <w:rsid w:val="0055309B"/>
    <w:rsid w:val="005534BD"/>
    <w:rsid w:val="005563CF"/>
    <w:rsid w:val="005576D9"/>
    <w:rsid w:val="005577E6"/>
    <w:rsid w:val="00560148"/>
    <w:rsid w:val="005621FB"/>
    <w:rsid w:val="00562304"/>
    <w:rsid w:val="00562706"/>
    <w:rsid w:val="00562CA1"/>
    <w:rsid w:val="00562EF3"/>
    <w:rsid w:val="00564588"/>
    <w:rsid w:val="005668F2"/>
    <w:rsid w:val="005671C7"/>
    <w:rsid w:val="00567B92"/>
    <w:rsid w:val="00570D2F"/>
    <w:rsid w:val="005710FF"/>
    <w:rsid w:val="00571395"/>
    <w:rsid w:val="00572315"/>
    <w:rsid w:val="00572E7C"/>
    <w:rsid w:val="00573C8B"/>
    <w:rsid w:val="00573E04"/>
    <w:rsid w:val="00574252"/>
    <w:rsid w:val="00576F42"/>
    <w:rsid w:val="005803D0"/>
    <w:rsid w:val="00580570"/>
    <w:rsid w:val="00580993"/>
    <w:rsid w:val="00582A6B"/>
    <w:rsid w:val="00582FA6"/>
    <w:rsid w:val="00586746"/>
    <w:rsid w:val="00586A84"/>
    <w:rsid w:val="00587620"/>
    <w:rsid w:val="005919D6"/>
    <w:rsid w:val="00593A99"/>
    <w:rsid w:val="00595315"/>
    <w:rsid w:val="00595892"/>
    <w:rsid w:val="0059627B"/>
    <w:rsid w:val="00596A9A"/>
    <w:rsid w:val="005A124F"/>
    <w:rsid w:val="005A3F06"/>
    <w:rsid w:val="005A71EF"/>
    <w:rsid w:val="005B264B"/>
    <w:rsid w:val="005B28D1"/>
    <w:rsid w:val="005B37B2"/>
    <w:rsid w:val="005B3F59"/>
    <w:rsid w:val="005B479D"/>
    <w:rsid w:val="005B4F5C"/>
    <w:rsid w:val="005B5592"/>
    <w:rsid w:val="005B6804"/>
    <w:rsid w:val="005C122D"/>
    <w:rsid w:val="005C58DE"/>
    <w:rsid w:val="005C65C2"/>
    <w:rsid w:val="005D0674"/>
    <w:rsid w:val="005D11A8"/>
    <w:rsid w:val="005D1683"/>
    <w:rsid w:val="005D25C6"/>
    <w:rsid w:val="005D5FB2"/>
    <w:rsid w:val="005D60ED"/>
    <w:rsid w:val="005E2FA6"/>
    <w:rsid w:val="005E3BBA"/>
    <w:rsid w:val="005E5881"/>
    <w:rsid w:val="005E59EC"/>
    <w:rsid w:val="005F2BB9"/>
    <w:rsid w:val="005F2C42"/>
    <w:rsid w:val="005F69AA"/>
    <w:rsid w:val="005F6CBB"/>
    <w:rsid w:val="006003D3"/>
    <w:rsid w:val="00600445"/>
    <w:rsid w:val="006007D5"/>
    <w:rsid w:val="00600888"/>
    <w:rsid w:val="00600D3D"/>
    <w:rsid w:val="00600F7A"/>
    <w:rsid w:val="00603924"/>
    <w:rsid w:val="006048B4"/>
    <w:rsid w:val="00605C19"/>
    <w:rsid w:val="00606331"/>
    <w:rsid w:val="00606FD7"/>
    <w:rsid w:val="006076DE"/>
    <w:rsid w:val="006111D5"/>
    <w:rsid w:val="006147E7"/>
    <w:rsid w:val="00614F59"/>
    <w:rsid w:val="00615774"/>
    <w:rsid w:val="00615B3A"/>
    <w:rsid w:val="0061734D"/>
    <w:rsid w:val="00617BFD"/>
    <w:rsid w:val="00617F7A"/>
    <w:rsid w:val="00620479"/>
    <w:rsid w:val="006216F2"/>
    <w:rsid w:val="006244DC"/>
    <w:rsid w:val="006248E7"/>
    <w:rsid w:val="00624C04"/>
    <w:rsid w:val="006274EB"/>
    <w:rsid w:val="00630CB7"/>
    <w:rsid w:val="006331FC"/>
    <w:rsid w:val="00633768"/>
    <w:rsid w:val="00641CE8"/>
    <w:rsid w:val="00644BD0"/>
    <w:rsid w:val="00644E3F"/>
    <w:rsid w:val="0065101E"/>
    <w:rsid w:val="006515A8"/>
    <w:rsid w:val="006528DA"/>
    <w:rsid w:val="0065396B"/>
    <w:rsid w:val="00653B46"/>
    <w:rsid w:val="00653D70"/>
    <w:rsid w:val="006579EB"/>
    <w:rsid w:val="006614B4"/>
    <w:rsid w:val="00661B04"/>
    <w:rsid w:val="00663C8D"/>
    <w:rsid w:val="0066549E"/>
    <w:rsid w:val="006668A1"/>
    <w:rsid w:val="006726B4"/>
    <w:rsid w:val="006727E6"/>
    <w:rsid w:val="00672E3F"/>
    <w:rsid w:val="006736A9"/>
    <w:rsid w:val="00674FAE"/>
    <w:rsid w:val="006757D8"/>
    <w:rsid w:val="00677A1B"/>
    <w:rsid w:val="006827C9"/>
    <w:rsid w:val="00685316"/>
    <w:rsid w:val="006872A0"/>
    <w:rsid w:val="0069183B"/>
    <w:rsid w:val="006919D1"/>
    <w:rsid w:val="00692A7A"/>
    <w:rsid w:val="006934DB"/>
    <w:rsid w:val="00694245"/>
    <w:rsid w:val="00694318"/>
    <w:rsid w:val="0069723C"/>
    <w:rsid w:val="006973CD"/>
    <w:rsid w:val="006A196E"/>
    <w:rsid w:val="006A2B67"/>
    <w:rsid w:val="006A3567"/>
    <w:rsid w:val="006A37EE"/>
    <w:rsid w:val="006A455C"/>
    <w:rsid w:val="006A672B"/>
    <w:rsid w:val="006A6ED9"/>
    <w:rsid w:val="006A7C41"/>
    <w:rsid w:val="006B191B"/>
    <w:rsid w:val="006B1DAB"/>
    <w:rsid w:val="006B2E64"/>
    <w:rsid w:val="006B4B81"/>
    <w:rsid w:val="006B775C"/>
    <w:rsid w:val="006B792D"/>
    <w:rsid w:val="006B7DBD"/>
    <w:rsid w:val="006C0CFB"/>
    <w:rsid w:val="006C1390"/>
    <w:rsid w:val="006C19F1"/>
    <w:rsid w:val="006C1ECB"/>
    <w:rsid w:val="006C5265"/>
    <w:rsid w:val="006C5BB2"/>
    <w:rsid w:val="006C5FEF"/>
    <w:rsid w:val="006C6B73"/>
    <w:rsid w:val="006C7EF9"/>
    <w:rsid w:val="006D02CF"/>
    <w:rsid w:val="006D4A79"/>
    <w:rsid w:val="006D55B6"/>
    <w:rsid w:val="006D6E86"/>
    <w:rsid w:val="006D6F98"/>
    <w:rsid w:val="006E151F"/>
    <w:rsid w:val="006E24AB"/>
    <w:rsid w:val="006E34BD"/>
    <w:rsid w:val="006E3550"/>
    <w:rsid w:val="006E3DA4"/>
    <w:rsid w:val="006E3F15"/>
    <w:rsid w:val="006E77AC"/>
    <w:rsid w:val="006E7BAA"/>
    <w:rsid w:val="006E7F43"/>
    <w:rsid w:val="006F104A"/>
    <w:rsid w:val="006F31FF"/>
    <w:rsid w:val="006F3976"/>
    <w:rsid w:val="006F403B"/>
    <w:rsid w:val="006F5E89"/>
    <w:rsid w:val="006F7F51"/>
    <w:rsid w:val="006F7F74"/>
    <w:rsid w:val="00704434"/>
    <w:rsid w:val="0070688C"/>
    <w:rsid w:val="00711073"/>
    <w:rsid w:val="00715678"/>
    <w:rsid w:val="007158B6"/>
    <w:rsid w:val="00716A82"/>
    <w:rsid w:val="007170E3"/>
    <w:rsid w:val="0071775D"/>
    <w:rsid w:val="00721EB9"/>
    <w:rsid w:val="00723941"/>
    <w:rsid w:val="00723D39"/>
    <w:rsid w:val="00724E46"/>
    <w:rsid w:val="00724F89"/>
    <w:rsid w:val="007259F4"/>
    <w:rsid w:val="00726751"/>
    <w:rsid w:val="007271AD"/>
    <w:rsid w:val="00727EDD"/>
    <w:rsid w:val="007303D3"/>
    <w:rsid w:val="007344B1"/>
    <w:rsid w:val="007349F4"/>
    <w:rsid w:val="0074021E"/>
    <w:rsid w:val="00740D79"/>
    <w:rsid w:val="007433C2"/>
    <w:rsid w:val="007442F0"/>
    <w:rsid w:val="007456C6"/>
    <w:rsid w:val="00745B96"/>
    <w:rsid w:val="0075145A"/>
    <w:rsid w:val="00751FEF"/>
    <w:rsid w:val="00756B89"/>
    <w:rsid w:val="00760D4C"/>
    <w:rsid w:val="007623B7"/>
    <w:rsid w:val="00770A32"/>
    <w:rsid w:val="00771611"/>
    <w:rsid w:val="00771EFA"/>
    <w:rsid w:val="00775800"/>
    <w:rsid w:val="0077677C"/>
    <w:rsid w:val="00777352"/>
    <w:rsid w:val="0078167D"/>
    <w:rsid w:val="00783BFF"/>
    <w:rsid w:val="00784779"/>
    <w:rsid w:val="007847F6"/>
    <w:rsid w:val="00785030"/>
    <w:rsid w:val="0078678B"/>
    <w:rsid w:val="0079066D"/>
    <w:rsid w:val="00790682"/>
    <w:rsid w:val="007908A8"/>
    <w:rsid w:val="007919DB"/>
    <w:rsid w:val="00793A16"/>
    <w:rsid w:val="00794310"/>
    <w:rsid w:val="00794589"/>
    <w:rsid w:val="0079458C"/>
    <w:rsid w:val="0079522D"/>
    <w:rsid w:val="00795D6D"/>
    <w:rsid w:val="007A5FD4"/>
    <w:rsid w:val="007A6674"/>
    <w:rsid w:val="007A6ABA"/>
    <w:rsid w:val="007A7D45"/>
    <w:rsid w:val="007B0A18"/>
    <w:rsid w:val="007B112F"/>
    <w:rsid w:val="007B31B0"/>
    <w:rsid w:val="007B359D"/>
    <w:rsid w:val="007B4617"/>
    <w:rsid w:val="007B4734"/>
    <w:rsid w:val="007B5C9F"/>
    <w:rsid w:val="007B7DB4"/>
    <w:rsid w:val="007C0C54"/>
    <w:rsid w:val="007C2421"/>
    <w:rsid w:val="007C38AD"/>
    <w:rsid w:val="007C45B8"/>
    <w:rsid w:val="007C670F"/>
    <w:rsid w:val="007D1D8D"/>
    <w:rsid w:val="007D35E7"/>
    <w:rsid w:val="007D3A75"/>
    <w:rsid w:val="007D41C7"/>
    <w:rsid w:val="007D546C"/>
    <w:rsid w:val="007D6F97"/>
    <w:rsid w:val="007E0FFB"/>
    <w:rsid w:val="007E2018"/>
    <w:rsid w:val="007E2543"/>
    <w:rsid w:val="007E3E0D"/>
    <w:rsid w:val="007E4B69"/>
    <w:rsid w:val="007E5376"/>
    <w:rsid w:val="007E63B8"/>
    <w:rsid w:val="007E7700"/>
    <w:rsid w:val="007E7B1C"/>
    <w:rsid w:val="007F0E67"/>
    <w:rsid w:val="007F2F16"/>
    <w:rsid w:val="007F316A"/>
    <w:rsid w:val="007F6F57"/>
    <w:rsid w:val="007F7073"/>
    <w:rsid w:val="007F7B2A"/>
    <w:rsid w:val="0080280F"/>
    <w:rsid w:val="00803C63"/>
    <w:rsid w:val="008041ED"/>
    <w:rsid w:val="00807533"/>
    <w:rsid w:val="00807DE9"/>
    <w:rsid w:val="00811987"/>
    <w:rsid w:val="00815412"/>
    <w:rsid w:val="00815971"/>
    <w:rsid w:val="00816349"/>
    <w:rsid w:val="008208B1"/>
    <w:rsid w:val="00823659"/>
    <w:rsid w:val="0082412C"/>
    <w:rsid w:val="00824A69"/>
    <w:rsid w:val="00824E95"/>
    <w:rsid w:val="008264DC"/>
    <w:rsid w:val="00826ABD"/>
    <w:rsid w:val="0082759F"/>
    <w:rsid w:val="0083100A"/>
    <w:rsid w:val="00834838"/>
    <w:rsid w:val="00834DC7"/>
    <w:rsid w:val="008357B7"/>
    <w:rsid w:val="00835D85"/>
    <w:rsid w:val="00837F50"/>
    <w:rsid w:val="008415FA"/>
    <w:rsid w:val="0084208F"/>
    <w:rsid w:val="008446BB"/>
    <w:rsid w:val="00846929"/>
    <w:rsid w:val="008475FA"/>
    <w:rsid w:val="0084778C"/>
    <w:rsid w:val="00847EB3"/>
    <w:rsid w:val="00850A03"/>
    <w:rsid w:val="00851D1F"/>
    <w:rsid w:val="00854D92"/>
    <w:rsid w:val="0085542E"/>
    <w:rsid w:val="0085709B"/>
    <w:rsid w:val="00861950"/>
    <w:rsid w:val="00862FE5"/>
    <w:rsid w:val="008637E2"/>
    <w:rsid w:val="0086420C"/>
    <w:rsid w:val="008678DA"/>
    <w:rsid w:val="00867A80"/>
    <w:rsid w:val="008703E8"/>
    <w:rsid w:val="0087162F"/>
    <w:rsid w:val="00872C4C"/>
    <w:rsid w:val="008776C7"/>
    <w:rsid w:val="00880B27"/>
    <w:rsid w:val="0088138C"/>
    <w:rsid w:val="00881D63"/>
    <w:rsid w:val="0088228B"/>
    <w:rsid w:val="0088313D"/>
    <w:rsid w:val="00883B82"/>
    <w:rsid w:val="00883D31"/>
    <w:rsid w:val="008924FC"/>
    <w:rsid w:val="00892F7C"/>
    <w:rsid w:val="00893511"/>
    <w:rsid w:val="00893A17"/>
    <w:rsid w:val="0089546A"/>
    <w:rsid w:val="008965FB"/>
    <w:rsid w:val="00896CC6"/>
    <w:rsid w:val="008979B6"/>
    <w:rsid w:val="008A0828"/>
    <w:rsid w:val="008A0835"/>
    <w:rsid w:val="008A1627"/>
    <w:rsid w:val="008A72B7"/>
    <w:rsid w:val="008B0108"/>
    <w:rsid w:val="008B13E3"/>
    <w:rsid w:val="008B1B7D"/>
    <w:rsid w:val="008B45FD"/>
    <w:rsid w:val="008C05FA"/>
    <w:rsid w:val="008C0CC9"/>
    <w:rsid w:val="008C19E7"/>
    <w:rsid w:val="008C3D7A"/>
    <w:rsid w:val="008C530C"/>
    <w:rsid w:val="008C58B5"/>
    <w:rsid w:val="008C7BFE"/>
    <w:rsid w:val="008D08AF"/>
    <w:rsid w:val="008D1553"/>
    <w:rsid w:val="008D1914"/>
    <w:rsid w:val="008D1A77"/>
    <w:rsid w:val="008D5049"/>
    <w:rsid w:val="008D5B33"/>
    <w:rsid w:val="008D691E"/>
    <w:rsid w:val="008E1FC2"/>
    <w:rsid w:val="008E4875"/>
    <w:rsid w:val="008E4B2B"/>
    <w:rsid w:val="008E4C67"/>
    <w:rsid w:val="008E56C5"/>
    <w:rsid w:val="008F1FFF"/>
    <w:rsid w:val="008F3BDF"/>
    <w:rsid w:val="008F497C"/>
    <w:rsid w:val="008F67B0"/>
    <w:rsid w:val="00900FAE"/>
    <w:rsid w:val="009011ED"/>
    <w:rsid w:val="00901266"/>
    <w:rsid w:val="00901D41"/>
    <w:rsid w:val="00903429"/>
    <w:rsid w:val="0090455F"/>
    <w:rsid w:val="00905FB8"/>
    <w:rsid w:val="00910AB9"/>
    <w:rsid w:val="009112B3"/>
    <w:rsid w:val="00912A05"/>
    <w:rsid w:val="009139B2"/>
    <w:rsid w:val="0091463F"/>
    <w:rsid w:val="0091681B"/>
    <w:rsid w:val="00921729"/>
    <w:rsid w:val="00923A45"/>
    <w:rsid w:val="0092629B"/>
    <w:rsid w:val="00926484"/>
    <w:rsid w:val="00926F72"/>
    <w:rsid w:val="00927710"/>
    <w:rsid w:val="00930926"/>
    <w:rsid w:val="00932340"/>
    <w:rsid w:val="00932D43"/>
    <w:rsid w:val="00933EF6"/>
    <w:rsid w:val="00940E11"/>
    <w:rsid w:val="0094133B"/>
    <w:rsid w:val="00941823"/>
    <w:rsid w:val="00941FC0"/>
    <w:rsid w:val="009435D9"/>
    <w:rsid w:val="00945568"/>
    <w:rsid w:val="00946DA0"/>
    <w:rsid w:val="009475CB"/>
    <w:rsid w:val="00947813"/>
    <w:rsid w:val="0095159B"/>
    <w:rsid w:val="0095179C"/>
    <w:rsid w:val="009523A3"/>
    <w:rsid w:val="00956C32"/>
    <w:rsid w:val="00960CE7"/>
    <w:rsid w:val="00960D0A"/>
    <w:rsid w:val="009618E1"/>
    <w:rsid w:val="0096308F"/>
    <w:rsid w:val="009655EC"/>
    <w:rsid w:val="00965F88"/>
    <w:rsid w:val="009729E1"/>
    <w:rsid w:val="00972C0F"/>
    <w:rsid w:val="00974362"/>
    <w:rsid w:val="00976BE2"/>
    <w:rsid w:val="00976E89"/>
    <w:rsid w:val="00980087"/>
    <w:rsid w:val="009819FF"/>
    <w:rsid w:val="00981CFA"/>
    <w:rsid w:val="009821EB"/>
    <w:rsid w:val="00983289"/>
    <w:rsid w:val="00984FF8"/>
    <w:rsid w:val="009862FC"/>
    <w:rsid w:val="00987FBB"/>
    <w:rsid w:val="00990C20"/>
    <w:rsid w:val="00990F56"/>
    <w:rsid w:val="0099432E"/>
    <w:rsid w:val="00995BEC"/>
    <w:rsid w:val="00996AA1"/>
    <w:rsid w:val="00996E20"/>
    <w:rsid w:val="00996E8B"/>
    <w:rsid w:val="00997179"/>
    <w:rsid w:val="009977B7"/>
    <w:rsid w:val="009A0FBC"/>
    <w:rsid w:val="009A1069"/>
    <w:rsid w:val="009A17FF"/>
    <w:rsid w:val="009A232B"/>
    <w:rsid w:val="009A2B82"/>
    <w:rsid w:val="009A2E37"/>
    <w:rsid w:val="009A40FD"/>
    <w:rsid w:val="009A53DA"/>
    <w:rsid w:val="009A543F"/>
    <w:rsid w:val="009A5F2C"/>
    <w:rsid w:val="009B034C"/>
    <w:rsid w:val="009B05E3"/>
    <w:rsid w:val="009B1973"/>
    <w:rsid w:val="009B3366"/>
    <w:rsid w:val="009B3466"/>
    <w:rsid w:val="009B3BEB"/>
    <w:rsid w:val="009B4D70"/>
    <w:rsid w:val="009B5BA0"/>
    <w:rsid w:val="009B6F8A"/>
    <w:rsid w:val="009B7C4D"/>
    <w:rsid w:val="009C18F9"/>
    <w:rsid w:val="009C2670"/>
    <w:rsid w:val="009C2F69"/>
    <w:rsid w:val="009C38A6"/>
    <w:rsid w:val="009C4299"/>
    <w:rsid w:val="009C444D"/>
    <w:rsid w:val="009C4A16"/>
    <w:rsid w:val="009C4DE5"/>
    <w:rsid w:val="009C7A36"/>
    <w:rsid w:val="009D07F1"/>
    <w:rsid w:val="009D0ABE"/>
    <w:rsid w:val="009D0DE9"/>
    <w:rsid w:val="009D1000"/>
    <w:rsid w:val="009D1ADE"/>
    <w:rsid w:val="009D282C"/>
    <w:rsid w:val="009D2D71"/>
    <w:rsid w:val="009D2EA1"/>
    <w:rsid w:val="009D3A79"/>
    <w:rsid w:val="009E0BD3"/>
    <w:rsid w:val="009E0CA3"/>
    <w:rsid w:val="009E2FE3"/>
    <w:rsid w:val="009E454F"/>
    <w:rsid w:val="009E6BF4"/>
    <w:rsid w:val="009E6C51"/>
    <w:rsid w:val="009E7BB3"/>
    <w:rsid w:val="009F2818"/>
    <w:rsid w:val="009F2963"/>
    <w:rsid w:val="009F3FC9"/>
    <w:rsid w:val="009F4E2B"/>
    <w:rsid w:val="009F5396"/>
    <w:rsid w:val="00A008D8"/>
    <w:rsid w:val="00A013ED"/>
    <w:rsid w:val="00A01590"/>
    <w:rsid w:val="00A02252"/>
    <w:rsid w:val="00A025F0"/>
    <w:rsid w:val="00A02868"/>
    <w:rsid w:val="00A0692D"/>
    <w:rsid w:val="00A078F6"/>
    <w:rsid w:val="00A101CA"/>
    <w:rsid w:val="00A117B0"/>
    <w:rsid w:val="00A12B7C"/>
    <w:rsid w:val="00A14F93"/>
    <w:rsid w:val="00A1577C"/>
    <w:rsid w:val="00A16184"/>
    <w:rsid w:val="00A16C56"/>
    <w:rsid w:val="00A176A1"/>
    <w:rsid w:val="00A207DE"/>
    <w:rsid w:val="00A20E39"/>
    <w:rsid w:val="00A20FA7"/>
    <w:rsid w:val="00A226A7"/>
    <w:rsid w:val="00A22DBA"/>
    <w:rsid w:val="00A22EAE"/>
    <w:rsid w:val="00A23EA4"/>
    <w:rsid w:val="00A25663"/>
    <w:rsid w:val="00A308AF"/>
    <w:rsid w:val="00A330B1"/>
    <w:rsid w:val="00A33DC9"/>
    <w:rsid w:val="00A347D0"/>
    <w:rsid w:val="00A358E7"/>
    <w:rsid w:val="00A379AD"/>
    <w:rsid w:val="00A37F1F"/>
    <w:rsid w:val="00A405AB"/>
    <w:rsid w:val="00A41EF6"/>
    <w:rsid w:val="00A42E84"/>
    <w:rsid w:val="00A43E7B"/>
    <w:rsid w:val="00A44B8F"/>
    <w:rsid w:val="00A44E5B"/>
    <w:rsid w:val="00A46328"/>
    <w:rsid w:val="00A4711B"/>
    <w:rsid w:val="00A506B7"/>
    <w:rsid w:val="00A514A0"/>
    <w:rsid w:val="00A539B0"/>
    <w:rsid w:val="00A5509C"/>
    <w:rsid w:val="00A61F46"/>
    <w:rsid w:val="00A62921"/>
    <w:rsid w:val="00A651BE"/>
    <w:rsid w:val="00A670BA"/>
    <w:rsid w:val="00A7179C"/>
    <w:rsid w:val="00A7181E"/>
    <w:rsid w:val="00A728AB"/>
    <w:rsid w:val="00A7353B"/>
    <w:rsid w:val="00A74D15"/>
    <w:rsid w:val="00A76F29"/>
    <w:rsid w:val="00A77772"/>
    <w:rsid w:val="00A77BB1"/>
    <w:rsid w:val="00A77CAE"/>
    <w:rsid w:val="00A80BD5"/>
    <w:rsid w:val="00A80F0E"/>
    <w:rsid w:val="00A81B89"/>
    <w:rsid w:val="00A82617"/>
    <w:rsid w:val="00A83E1F"/>
    <w:rsid w:val="00A85518"/>
    <w:rsid w:val="00A86F82"/>
    <w:rsid w:val="00A87260"/>
    <w:rsid w:val="00A909E9"/>
    <w:rsid w:val="00A91D3E"/>
    <w:rsid w:val="00A937C0"/>
    <w:rsid w:val="00A9394F"/>
    <w:rsid w:val="00A94BCF"/>
    <w:rsid w:val="00A94E1B"/>
    <w:rsid w:val="00A960F5"/>
    <w:rsid w:val="00A977EC"/>
    <w:rsid w:val="00AA0991"/>
    <w:rsid w:val="00AA1F9F"/>
    <w:rsid w:val="00AA2629"/>
    <w:rsid w:val="00AA3747"/>
    <w:rsid w:val="00AA3748"/>
    <w:rsid w:val="00AA5619"/>
    <w:rsid w:val="00AA647A"/>
    <w:rsid w:val="00AB17D4"/>
    <w:rsid w:val="00AB22C2"/>
    <w:rsid w:val="00AB4A45"/>
    <w:rsid w:val="00AB569A"/>
    <w:rsid w:val="00AC017C"/>
    <w:rsid w:val="00AC20C5"/>
    <w:rsid w:val="00AC5175"/>
    <w:rsid w:val="00AD015A"/>
    <w:rsid w:val="00AD1463"/>
    <w:rsid w:val="00AD19A9"/>
    <w:rsid w:val="00AD1F17"/>
    <w:rsid w:val="00AD55F8"/>
    <w:rsid w:val="00AD68F3"/>
    <w:rsid w:val="00AD7A0B"/>
    <w:rsid w:val="00AD7FB1"/>
    <w:rsid w:val="00AE1887"/>
    <w:rsid w:val="00AE1ADF"/>
    <w:rsid w:val="00AE2B32"/>
    <w:rsid w:val="00AE2DBF"/>
    <w:rsid w:val="00AE2E2E"/>
    <w:rsid w:val="00AE62A4"/>
    <w:rsid w:val="00AF0757"/>
    <w:rsid w:val="00AF17D9"/>
    <w:rsid w:val="00AF2BB0"/>
    <w:rsid w:val="00AF2D0E"/>
    <w:rsid w:val="00AF3FE7"/>
    <w:rsid w:val="00AF489D"/>
    <w:rsid w:val="00AF5551"/>
    <w:rsid w:val="00AF68A4"/>
    <w:rsid w:val="00AF6BAE"/>
    <w:rsid w:val="00B00F6E"/>
    <w:rsid w:val="00B018F5"/>
    <w:rsid w:val="00B02B81"/>
    <w:rsid w:val="00B03592"/>
    <w:rsid w:val="00B045EC"/>
    <w:rsid w:val="00B05407"/>
    <w:rsid w:val="00B05572"/>
    <w:rsid w:val="00B06FC0"/>
    <w:rsid w:val="00B0745D"/>
    <w:rsid w:val="00B10E0F"/>
    <w:rsid w:val="00B12BA2"/>
    <w:rsid w:val="00B12E8E"/>
    <w:rsid w:val="00B138EA"/>
    <w:rsid w:val="00B13F1F"/>
    <w:rsid w:val="00B177F6"/>
    <w:rsid w:val="00B20556"/>
    <w:rsid w:val="00B22CB5"/>
    <w:rsid w:val="00B23FF1"/>
    <w:rsid w:val="00B247E6"/>
    <w:rsid w:val="00B250A7"/>
    <w:rsid w:val="00B25559"/>
    <w:rsid w:val="00B26615"/>
    <w:rsid w:val="00B27596"/>
    <w:rsid w:val="00B328BB"/>
    <w:rsid w:val="00B34502"/>
    <w:rsid w:val="00B41C8D"/>
    <w:rsid w:val="00B41F0C"/>
    <w:rsid w:val="00B42211"/>
    <w:rsid w:val="00B42724"/>
    <w:rsid w:val="00B46309"/>
    <w:rsid w:val="00B478A1"/>
    <w:rsid w:val="00B50F66"/>
    <w:rsid w:val="00B516E4"/>
    <w:rsid w:val="00B51A64"/>
    <w:rsid w:val="00B52843"/>
    <w:rsid w:val="00B53302"/>
    <w:rsid w:val="00B53908"/>
    <w:rsid w:val="00B53CF8"/>
    <w:rsid w:val="00B548B3"/>
    <w:rsid w:val="00B562A9"/>
    <w:rsid w:val="00B572C5"/>
    <w:rsid w:val="00B60A15"/>
    <w:rsid w:val="00B61676"/>
    <w:rsid w:val="00B61BB3"/>
    <w:rsid w:val="00B6438D"/>
    <w:rsid w:val="00B645F7"/>
    <w:rsid w:val="00B648BD"/>
    <w:rsid w:val="00B65C6E"/>
    <w:rsid w:val="00B66791"/>
    <w:rsid w:val="00B66E6C"/>
    <w:rsid w:val="00B66F2A"/>
    <w:rsid w:val="00B7028C"/>
    <w:rsid w:val="00B71993"/>
    <w:rsid w:val="00B71F72"/>
    <w:rsid w:val="00B72C11"/>
    <w:rsid w:val="00B73038"/>
    <w:rsid w:val="00B752AC"/>
    <w:rsid w:val="00B769C7"/>
    <w:rsid w:val="00B7743A"/>
    <w:rsid w:val="00B820D0"/>
    <w:rsid w:val="00B82A22"/>
    <w:rsid w:val="00B836AF"/>
    <w:rsid w:val="00B83714"/>
    <w:rsid w:val="00B83A3F"/>
    <w:rsid w:val="00B83EB4"/>
    <w:rsid w:val="00B840D9"/>
    <w:rsid w:val="00B84FDE"/>
    <w:rsid w:val="00B86457"/>
    <w:rsid w:val="00B86952"/>
    <w:rsid w:val="00B874C2"/>
    <w:rsid w:val="00B90CA6"/>
    <w:rsid w:val="00B91B60"/>
    <w:rsid w:val="00B92F97"/>
    <w:rsid w:val="00B93B28"/>
    <w:rsid w:val="00B94A67"/>
    <w:rsid w:val="00B94CA5"/>
    <w:rsid w:val="00B95668"/>
    <w:rsid w:val="00B97F41"/>
    <w:rsid w:val="00BA12A3"/>
    <w:rsid w:val="00BA1A1F"/>
    <w:rsid w:val="00BA26B5"/>
    <w:rsid w:val="00BA3B90"/>
    <w:rsid w:val="00BA3ECE"/>
    <w:rsid w:val="00BA465A"/>
    <w:rsid w:val="00BA5FF9"/>
    <w:rsid w:val="00BB09EC"/>
    <w:rsid w:val="00BB0A2F"/>
    <w:rsid w:val="00BB2D1B"/>
    <w:rsid w:val="00BB3066"/>
    <w:rsid w:val="00BB37AD"/>
    <w:rsid w:val="00BB6763"/>
    <w:rsid w:val="00BB74CA"/>
    <w:rsid w:val="00BB7D6B"/>
    <w:rsid w:val="00BC110E"/>
    <w:rsid w:val="00BC3395"/>
    <w:rsid w:val="00BC3750"/>
    <w:rsid w:val="00BC38DA"/>
    <w:rsid w:val="00BC4227"/>
    <w:rsid w:val="00BC43B2"/>
    <w:rsid w:val="00BC49D2"/>
    <w:rsid w:val="00BC5AD7"/>
    <w:rsid w:val="00BC6360"/>
    <w:rsid w:val="00BD0069"/>
    <w:rsid w:val="00BD0474"/>
    <w:rsid w:val="00BD0578"/>
    <w:rsid w:val="00BD065A"/>
    <w:rsid w:val="00BD1129"/>
    <w:rsid w:val="00BD1ABB"/>
    <w:rsid w:val="00BD318A"/>
    <w:rsid w:val="00BD332F"/>
    <w:rsid w:val="00BD60C7"/>
    <w:rsid w:val="00BD627B"/>
    <w:rsid w:val="00BD6F42"/>
    <w:rsid w:val="00BE1D2A"/>
    <w:rsid w:val="00BE31C3"/>
    <w:rsid w:val="00BE50BB"/>
    <w:rsid w:val="00BE52FC"/>
    <w:rsid w:val="00BE7A4B"/>
    <w:rsid w:val="00BE7C27"/>
    <w:rsid w:val="00BF18CB"/>
    <w:rsid w:val="00BF24B5"/>
    <w:rsid w:val="00BF4A7A"/>
    <w:rsid w:val="00BF7939"/>
    <w:rsid w:val="00BF794E"/>
    <w:rsid w:val="00BF7BAD"/>
    <w:rsid w:val="00C01E27"/>
    <w:rsid w:val="00C0244E"/>
    <w:rsid w:val="00C02CC4"/>
    <w:rsid w:val="00C0376B"/>
    <w:rsid w:val="00C03C26"/>
    <w:rsid w:val="00C0650F"/>
    <w:rsid w:val="00C11D08"/>
    <w:rsid w:val="00C13DD7"/>
    <w:rsid w:val="00C16AAF"/>
    <w:rsid w:val="00C17AFD"/>
    <w:rsid w:val="00C2172E"/>
    <w:rsid w:val="00C21D01"/>
    <w:rsid w:val="00C22337"/>
    <w:rsid w:val="00C23AB7"/>
    <w:rsid w:val="00C24DB5"/>
    <w:rsid w:val="00C30C0F"/>
    <w:rsid w:val="00C32251"/>
    <w:rsid w:val="00C335FC"/>
    <w:rsid w:val="00C36708"/>
    <w:rsid w:val="00C3694E"/>
    <w:rsid w:val="00C36E61"/>
    <w:rsid w:val="00C3710A"/>
    <w:rsid w:val="00C3761C"/>
    <w:rsid w:val="00C4656E"/>
    <w:rsid w:val="00C46B13"/>
    <w:rsid w:val="00C4720C"/>
    <w:rsid w:val="00C50C61"/>
    <w:rsid w:val="00C512F6"/>
    <w:rsid w:val="00C515B0"/>
    <w:rsid w:val="00C53FBB"/>
    <w:rsid w:val="00C54F44"/>
    <w:rsid w:val="00C56A70"/>
    <w:rsid w:val="00C576BE"/>
    <w:rsid w:val="00C600C6"/>
    <w:rsid w:val="00C61A3E"/>
    <w:rsid w:val="00C6397E"/>
    <w:rsid w:val="00C651B0"/>
    <w:rsid w:val="00C6536A"/>
    <w:rsid w:val="00C6564A"/>
    <w:rsid w:val="00C65A08"/>
    <w:rsid w:val="00C65C4F"/>
    <w:rsid w:val="00C7270A"/>
    <w:rsid w:val="00C74420"/>
    <w:rsid w:val="00C766D1"/>
    <w:rsid w:val="00C803F4"/>
    <w:rsid w:val="00C82062"/>
    <w:rsid w:val="00C82106"/>
    <w:rsid w:val="00C856E7"/>
    <w:rsid w:val="00C85D48"/>
    <w:rsid w:val="00C909DB"/>
    <w:rsid w:val="00C91EB5"/>
    <w:rsid w:val="00C927C4"/>
    <w:rsid w:val="00C931FF"/>
    <w:rsid w:val="00C937C8"/>
    <w:rsid w:val="00C97362"/>
    <w:rsid w:val="00CA016A"/>
    <w:rsid w:val="00CA1A42"/>
    <w:rsid w:val="00CA39C4"/>
    <w:rsid w:val="00CA5030"/>
    <w:rsid w:val="00CA51D6"/>
    <w:rsid w:val="00CA549D"/>
    <w:rsid w:val="00CA7DF1"/>
    <w:rsid w:val="00CB0C69"/>
    <w:rsid w:val="00CB1767"/>
    <w:rsid w:val="00CB2478"/>
    <w:rsid w:val="00CB3F1A"/>
    <w:rsid w:val="00CB41ED"/>
    <w:rsid w:val="00CB4284"/>
    <w:rsid w:val="00CB4D65"/>
    <w:rsid w:val="00CC298C"/>
    <w:rsid w:val="00CC3596"/>
    <w:rsid w:val="00CC368E"/>
    <w:rsid w:val="00CC3FB9"/>
    <w:rsid w:val="00CC46B2"/>
    <w:rsid w:val="00CC48FA"/>
    <w:rsid w:val="00CC4D76"/>
    <w:rsid w:val="00CC51BA"/>
    <w:rsid w:val="00CC6A2B"/>
    <w:rsid w:val="00CC7A3E"/>
    <w:rsid w:val="00CC7B69"/>
    <w:rsid w:val="00CD0F37"/>
    <w:rsid w:val="00CD2905"/>
    <w:rsid w:val="00CD37CA"/>
    <w:rsid w:val="00CD3B4F"/>
    <w:rsid w:val="00CD41E6"/>
    <w:rsid w:val="00CD4637"/>
    <w:rsid w:val="00CD52A2"/>
    <w:rsid w:val="00CD6851"/>
    <w:rsid w:val="00CD767C"/>
    <w:rsid w:val="00CD7F08"/>
    <w:rsid w:val="00CE3F06"/>
    <w:rsid w:val="00CE61E9"/>
    <w:rsid w:val="00CE6209"/>
    <w:rsid w:val="00CE6B55"/>
    <w:rsid w:val="00CF0BAC"/>
    <w:rsid w:val="00CF111B"/>
    <w:rsid w:val="00CF4724"/>
    <w:rsid w:val="00CF5092"/>
    <w:rsid w:val="00CF5510"/>
    <w:rsid w:val="00CF6E15"/>
    <w:rsid w:val="00D00A1F"/>
    <w:rsid w:val="00D02E23"/>
    <w:rsid w:val="00D04A51"/>
    <w:rsid w:val="00D0596A"/>
    <w:rsid w:val="00D065BE"/>
    <w:rsid w:val="00D104A2"/>
    <w:rsid w:val="00D12013"/>
    <w:rsid w:val="00D12310"/>
    <w:rsid w:val="00D12609"/>
    <w:rsid w:val="00D135F7"/>
    <w:rsid w:val="00D144FD"/>
    <w:rsid w:val="00D16365"/>
    <w:rsid w:val="00D17FBB"/>
    <w:rsid w:val="00D20D1C"/>
    <w:rsid w:val="00D2359B"/>
    <w:rsid w:val="00D257FA"/>
    <w:rsid w:val="00D264E5"/>
    <w:rsid w:val="00D2650D"/>
    <w:rsid w:val="00D2735C"/>
    <w:rsid w:val="00D30B04"/>
    <w:rsid w:val="00D40F09"/>
    <w:rsid w:val="00D41AFD"/>
    <w:rsid w:val="00D43168"/>
    <w:rsid w:val="00D43D62"/>
    <w:rsid w:val="00D43DC1"/>
    <w:rsid w:val="00D46041"/>
    <w:rsid w:val="00D501F8"/>
    <w:rsid w:val="00D51E35"/>
    <w:rsid w:val="00D540B8"/>
    <w:rsid w:val="00D5655F"/>
    <w:rsid w:val="00D607A4"/>
    <w:rsid w:val="00D6143E"/>
    <w:rsid w:val="00D6158C"/>
    <w:rsid w:val="00D61AA5"/>
    <w:rsid w:val="00D62C2C"/>
    <w:rsid w:val="00D62DCB"/>
    <w:rsid w:val="00D641F9"/>
    <w:rsid w:val="00D6627A"/>
    <w:rsid w:val="00D66430"/>
    <w:rsid w:val="00D706D5"/>
    <w:rsid w:val="00D71178"/>
    <w:rsid w:val="00D717D9"/>
    <w:rsid w:val="00D72A43"/>
    <w:rsid w:val="00D731CA"/>
    <w:rsid w:val="00D7332D"/>
    <w:rsid w:val="00D74561"/>
    <w:rsid w:val="00D750BD"/>
    <w:rsid w:val="00D764AC"/>
    <w:rsid w:val="00D77252"/>
    <w:rsid w:val="00D80CDE"/>
    <w:rsid w:val="00D81D78"/>
    <w:rsid w:val="00D8595B"/>
    <w:rsid w:val="00D85EA6"/>
    <w:rsid w:val="00D8622F"/>
    <w:rsid w:val="00D87452"/>
    <w:rsid w:val="00D87561"/>
    <w:rsid w:val="00D91ECA"/>
    <w:rsid w:val="00D93F48"/>
    <w:rsid w:val="00D940F6"/>
    <w:rsid w:val="00D948CB"/>
    <w:rsid w:val="00D95B6B"/>
    <w:rsid w:val="00D9607F"/>
    <w:rsid w:val="00D96E85"/>
    <w:rsid w:val="00D9735D"/>
    <w:rsid w:val="00DA0351"/>
    <w:rsid w:val="00DA0684"/>
    <w:rsid w:val="00DA14FC"/>
    <w:rsid w:val="00DA23EC"/>
    <w:rsid w:val="00DA4FA0"/>
    <w:rsid w:val="00DA4FC5"/>
    <w:rsid w:val="00DA5514"/>
    <w:rsid w:val="00DA6E7C"/>
    <w:rsid w:val="00DA781D"/>
    <w:rsid w:val="00DB251C"/>
    <w:rsid w:val="00DB2D51"/>
    <w:rsid w:val="00DB3ACA"/>
    <w:rsid w:val="00DB4CA6"/>
    <w:rsid w:val="00DB60F2"/>
    <w:rsid w:val="00DC166C"/>
    <w:rsid w:val="00DC24FE"/>
    <w:rsid w:val="00DC313C"/>
    <w:rsid w:val="00DC4E8D"/>
    <w:rsid w:val="00DD0504"/>
    <w:rsid w:val="00DD0F2F"/>
    <w:rsid w:val="00DD1B69"/>
    <w:rsid w:val="00DD23B5"/>
    <w:rsid w:val="00DD274F"/>
    <w:rsid w:val="00DD2786"/>
    <w:rsid w:val="00DD35C1"/>
    <w:rsid w:val="00DD3802"/>
    <w:rsid w:val="00DD386C"/>
    <w:rsid w:val="00DD3CDB"/>
    <w:rsid w:val="00DD45A7"/>
    <w:rsid w:val="00DD555F"/>
    <w:rsid w:val="00DD729A"/>
    <w:rsid w:val="00DE09E7"/>
    <w:rsid w:val="00DE101C"/>
    <w:rsid w:val="00DE1997"/>
    <w:rsid w:val="00DE3746"/>
    <w:rsid w:val="00DE6765"/>
    <w:rsid w:val="00DE6F4A"/>
    <w:rsid w:val="00DE79FF"/>
    <w:rsid w:val="00DF0ECC"/>
    <w:rsid w:val="00DF1795"/>
    <w:rsid w:val="00DF349D"/>
    <w:rsid w:val="00DF366B"/>
    <w:rsid w:val="00DF5D1C"/>
    <w:rsid w:val="00DF5DDB"/>
    <w:rsid w:val="00DF6731"/>
    <w:rsid w:val="00DF6FA7"/>
    <w:rsid w:val="00DF7B60"/>
    <w:rsid w:val="00E00637"/>
    <w:rsid w:val="00E02730"/>
    <w:rsid w:val="00E05060"/>
    <w:rsid w:val="00E0528C"/>
    <w:rsid w:val="00E05F41"/>
    <w:rsid w:val="00E1245F"/>
    <w:rsid w:val="00E137B1"/>
    <w:rsid w:val="00E152FC"/>
    <w:rsid w:val="00E17AFF"/>
    <w:rsid w:val="00E21081"/>
    <w:rsid w:val="00E219B5"/>
    <w:rsid w:val="00E21BBE"/>
    <w:rsid w:val="00E22318"/>
    <w:rsid w:val="00E2250F"/>
    <w:rsid w:val="00E22E47"/>
    <w:rsid w:val="00E25103"/>
    <w:rsid w:val="00E26B36"/>
    <w:rsid w:val="00E26C57"/>
    <w:rsid w:val="00E26EF9"/>
    <w:rsid w:val="00E30D0C"/>
    <w:rsid w:val="00E31305"/>
    <w:rsid w:val="00E31EAC"/>
    <w:rsid w:val="00E326DA"/>
    <w:rsid w:val="00E32CE0"/>
    <w:rsid w:val="00E332FA"/>
    <w:rsid w:val="00E334E6"/>
    <w:rsid w:val="00E33963"/>
    <w:rsid w:val="00E33C66"/>
    <w:rsid w:val="00E35F21"/>
    <w:rsid w:val="00E40722"/>
    <w:rsid w:val="00E40B8D"/>
    <w:rsid w:val="00E40FCD"/>
    <w:rsid w:val="00E42101"/>
    <w:rsid w:val="00E45082"/>
    <w:rsid w:val="00E4783B"/>
    <w:rsid w:val="00E47AD1"/>
    <w:rsid w:val="00E50699"/>
    <w:rsid w:val="00E50B3D"/>
    <w:rsid w:val="00E51A55"/>
    <w:rsid w:val="00E52B7A"/>
    <w:rsid w:val="00E53485"/>
    <w:rsid w:val="00E548D3"/>
    <w:rsid w:val="00E54A33"/>
    <w:rsid w:val="00E61042"/>
    <w:rsid w:val="00E61C66"/>
    <w:rsid w:val="00E70E34"/>
    <w:rsid w:val="00E71A6A"/>
    <w:rsid w:val="00E71DB3"/>
    <w:rsid w:val="00E71FC2"/>
    <w:rsid w:val="00E731C7"/>
    <w:rsid w:val="00E77216"/>
    <w:rsid w:val="00E772ED"/>
    <w:rsid w:val="00E77331"/>
    <w:rsid w:val="00E81433"/>
    <w:rsid w:val="00E8500D"/>
    <w:rsid w:val="00E851E3"/>
    <w:rsid w:val="00E869FA"/>
    <w:rsid w:val="00E86DA5"/>
    <w:rsid w:val="00E87BD1"/>
    <w:rsid w:val="00E901B2"/>
    <w:rsid w:val="00E903C1"/>
    <w:rsid w:val="00EA21F1"/>
    <w:rsid w:val="00EA2DFC"/>
    <w:rsid w:val="00EB035B"/>
    <w:rsid w:val="00EB1D8A"/>
    <w:rsid w:val="00EB222B"/>
    <w:rsid w:val="00EB2E31"/>
    <w:rsid w:val="00EB2FAD"/>
    <w:rsid w:val="00EB334E"/>
    <w:rsid w:val="00EB337B"/>
    <w:rsid w:val="00EB3A9B"/>
    <w:rsid w:val="00EB6724"/>
    <w:rsid w:val="00EB746C"/>
    <w:rsid w:val="00EB7F88"/>
    <w:rsid w:val="00EC1713"/>
    <w:rsid w:val="00EC3490"/>
    <w:rsid w:val="00EC3853"/>
    <w:rsid w:val="00EC5844"/>
    <w:rsid w:val="00EC6ED0"/>
    <w:rsid w:val="00ED1919"/>
    <w:rsid w:val="00ED1F68"/>
    <w:rsid w:val="00ED2D3E"/>
    <w:rsid w:val="00ED3259"/>
    <w:rsid w:val="00ED3DDE"/>
    <w:rsid w:val="00ED44DE"/>
    <w:rsid w:val="00ED55C0"/>
    <w:rsid w:val="00ED7DF3"/>
    <w:rsid w:val="00EE170D"/>
    <w:rsid w:val="00EE1A38"/>
    <w:rsid w:val="00EE2922"/>
    <w:rsid w:val="00EE2956"/>
    <w:rsid w:val="00EE42CC"/>
    <w:rsid w:val="00EE726E"/>
    <w:rsid w:val="00EF01B5"/>
    <w:rsid w:val="00EF04CB"/>
    <w:rsid w:val="00EF391F"/>
    <w:rsid w:val="00EF3D77"/>
    <w:rsid w:val="00EF3E95"/>
    <w:rsid w:val="00EF4340"/>
    <w:rsid w:val="00EF5482"/>
    <w:rsid w:val="00F02F32"/>
    <w:rsid w:val="00F03DC6"/>
    <w:rsid w:val="00F054B3"/>
    <w:rsid w:val="00F071C1"/>
    <w:rsid w:val="00F07E6D"/>
    <w:rsid w:val="00F103D9"/>
    <w:rsid w:val="00F1477C"/>
    <w:rsid w:val="00F15A79"/>
    <w:rsid w:val="00F16532"/>
    <w:rsid w:val="00F214F5"/>
    <w:rsid w:val="00F24B32"/>
    <w:rsid w:val="00F24E68"/>
    <w:rsid w:val="00F25726"/>
    <w:rsid w:val="00F25B5A"/>
    <w:rsid w:val="00F3115A"/>
    <w:rsid w:val="00F336C5"/>
    <w:rsid w:val="00F34888"/>
    <w:rsid w:val="00F34DCB"/>
    <w:rsid w:val="00F35377"/>
    <w:rsid w:val="00F369B6"/>
    <w:rsid w:val="00F4015D"/>
    <w:rsid w:val="00F413AE"/>
    <w:rsid w:val="00F4228E"/>
    <w:rsid w:val="00F423ED"/>
    <w:rsid w:val="00F42428"/>
    <w:rsid w:val="00F43152"/>
    <w:rsid w:val="00F43797"/>
    <w:rsid w:val="00F46156"/>
    <w:rsid w:val="00F50066"/>
    <w:rsid w:val="00F53B98"/>
    <w:rsid w:val="00F5530E"/>
    <w:rsid w:val="00F5559C"/>
    <w:rsid w:val="00F55D90"/>
    <w:rsid w:val="00F55F07"/>
    <w:rsid w:val="00F56426"/>
    <w:rsid w:val="00F56CE1"/>
    <w:rsid w:val="00F61FF7"/>
    <w:rsid w:val="00F621FA"/>
    <w:rsid w:val="00F62E56"/>
    <w:rsid w:val="00F632C4"/>
    <w:rsid w:val="00F64CE8"/>
    <w:rsid w:val="00F65007"/>
    <w:rsid w:val="00F70ECE"/>
    <w:rsid w:val="00F71A81"/>
    <w:rsid w:val="00F71FBC"/>
    <w:rsid w:val="00F72327"/>
    <w:rsid w:val="00F72475"/>
    <w:rsid w:val="00F72B63"/>
    <w:rsid w:val="00F731EA"/>
    <w:rsid w:val="00F74477"/>
    <w:rsid w:val="00F750EE"/>
    <w:rsid w:val="00F7511D"/>
    <w:rsid w:val="00F7611C"/>
    <w:rsid w:val="00F8191A"/>
    <w:rsid w:val="00F81975"/>
    <w:rsid w:val="00F8269E"/>
    <w:rsid w:val="00F839F2"/>
    <w:rsid w:val="00F852C5"/>
    <w:rsid w:val="00F91AF2"/>
    <w:rsid w:val="00F942A0"/>
    <w:rsid w:val="00F97025"/>
    <w:rsid w:val="00F97E09"/>
    <w:rsid w:val="00FA10F0"/>
    <w:rsid w:val="00FA137B"/>
    <w:rsid w:val="00FA2509"/>
    <w:rsid w:val="00FA370D"/>
    <w:rsid w:val="00FA42DF"/>
    <w:rsid w:val="00FA4BD1"/>
    <w:rsid w:val="00FA4FE9"/>
    <w:rsid w:val="00FA5C3F"/>
    <w:rsid w:val="00FA715D"/>
    <w:rsid w:val="00FA75F8"/>
    <w:rsid w:val="00FB3510"/>
    <w:rsid w:val="00FB39B0"/>
    <w:rsid w:val="00FB40CC"/>
    <w:rsid w:val="00FB4B38"/>
    <w:rsid w:val="00FB5887"/>
    <w:rsid w:val="00FC3BBA"/>
    <w:rsid w:val="00FC3C4D"/>
    <w:rsid w:val="00FC605A"/>
    <w:rsid w:val="00FC6794"/>
    <w:rsid w:val="00FC6F4C"/>
    <w:rsid w:val="00FD09D2"/>
    <w:rsid w:val="00FD0B3D"/>
    <w:rsid w:val="00FD1353"/>
    <w:rsid w:val="00FD2684"/>
    <w:rsid w:val="00FD2D97"/>
    <w:rsid w:val="00FD30E5"/>
    <w:rsid w:val="00FD375B"/>
    <w:rsid w:val="00FD37E4"/>
    <w:rsid w:val="00FD4EFB"/>
    <w:rsid w:val="00FD6970"/>
    <w:rsid w:val="00FD790A"/>
    <w:rsid w:val="00FD7AFB"/>
    <w:rsid w:val="00FE013F"/>
    <w:rsid w:val="00FE0265"/>
    <w:rsid w:val="00FE04AA"/>
    <w:rsid w:val="00FE04CF"/>
    <w:rsid w:val="00FE2D3F"/>
    <w:rsid w:val="00FE32F3"/>
    <w:rsid w:val="00FE3585"/>
    <w:rsid w:val="00FE44FB"/>
    <w:rsid w:val="00FE4BDB"/>
    <w:rsid w:val="00FE5897"/>
    <w:rsid w:val="00FE687B"/>
    <w:rsid w:val="00FE72A5"/>
    <w:rsid w:val="00FE78AD"/>
    <w:rsid w:val="00FE7A1E"/>
    <w:rsid w:val="00FF13CD"/>
    <w:rsid w:val="00FF2DB2"/>
    <w:rsid w:val="00FF3269"/>
    <w:rsid w:val="00FF3687"/>
    <w:rsid w:val="00FF39EA"/>
    <w:rsid w:val="00FF6DF9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2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6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60246"/>
    <w:rPr>
      <w:color w:val="0000FF"/>
      <w:u w:val="single"/>
    </w:rPr>
  </w:style>
  <w:style w:type="paragraph" w:styleId="a6">
    <w:name w:val="footer"/>
    <w:basedOn w:val="a"/>
    <w:rsid w:val="00956C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6C32"/>
  </w:style>
  <w:style w:type="paragraph" w:styleId="a8">
    <w:name w:val="header"/>
    <w:basedOn w:val="a"/>
    <w:rsid w:val="007F0E67"/>
    <w:pPr>
      <w:tabs>
        <w:tab w:val="center" w:pos="4677"/>
        <w:tab w:val="right" w:pos="9355"/>
      </w:tabs>
    </w:pPr>
  </w:style>
  <w:style w:type="character" w:customStyle="1" w:styleId="sbblack">
    <w:name w:val="sb_black"/>
    <w:basedOn w:val="a0"/>
    <w:rsid w:val="00C91EB5"/>
  </w:style>
  <w:style w:type="paragraph" w:styleId="a9">
    <w:name w:val="List Paragraph"/>
    <w:basedOn w:val="a"/>
    <w:uiPriority w:val="34"/>
    <w:qFormat/>
    <w:rsid w:val="00AA2629"/>
    <w:pPr>
      <w:ind w:left="708"/>
    </w:pPr>
  </w:style>
  <w:style w:type="paragraph" w:styleId="aa">
    <w:name w:val="Body Text Indent"/>
    <w:basedOn w:val="a"/>
    <w:link w:val="ab"/>
    <w:rsid w:val="00F214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214F5"/>
    <w:rPr>
      <w:sz w:val="24"/>
      <w:szCs w:val="24"/>
    </w:rPr>
  </w:style>
  <w:style w:type="paragraph" w:styleId="ac">
    <w:name w:val="Normal (Web)"/>
    <w:basedOn w:val="a"/>
    <w:uiPriority w:val="99"/>
    <w:unhideWhenUsed/>
    <w:rsid w:val="00CA7DF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A7DF1"/>
    <w:rPr>
      <w:b/>
      <w:bCs/>
    </w:rPr>
  </w:style>
  <w:style w:type="paragraph" w:styleId="ae">
    <w:name w:val="No Spacing"/>
    <w:uiPriority w:val="1"/>
    <w:qFormat/>
    <w:rsid w:val="00A22EA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prokhorov@absolut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AD15-12AA-4D0D-A548-270BFAD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1126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ТК</vt:lpstr>
    </vt:vector>
  </TitlesOfParts>
  <Manager>Ларин Д.М.</Manager>
  <Company>Absolut Bank</Company>
  <LinksUpToDate>false</LinksUpToDate>
  <CharactersWithSpaces>8830</CharactersWithSpaces>
  <SharedDoc>false</SharedDoc>
  <HLinks>
    <vt:vector size="6" baseType="variant">
      <vt:variant>
        <vt:i4>3145747</vt:i4>
      </vt:variant>
      <vt:variant>
        <vt:i4>-1</vt:i4>
      </vt:variant>
      <vt:variant>
        <vt:i4>1039</vt:i4>
      </vt:variant>
      <vt:variant>
        <vt:i4>1</vt:i4>
      </vt:variant>
      <vt:variant>
        <vt:lpwstr>http://www.absolutbank.ru/images/ab_logo.gif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ТК</dc:title>
  <dc:creator>Прохоров С.А.</dc:creator>
  <cp:lastModifiedBy>Пономарёва Виктория Александровна</cp:lastModifiedBy>
  <cp:revision>12</cp:revision>
  <cp:lastPrinted>2011-10-21T08:00:00Z</cp:lastPrinted>
  <dcterms:created xsi:type="dcterms:W3CDTF">2017-03-13T08:06:00Z</dcterms:created>
  <dcterms:modified xsi:type="dcterms:W3CDTF">2018-04-06T13:15:00Z</dcterms:modified>
</cp:coreProperties>
</file>