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01" w:rsidRDefault="004C5601" w:rsidP="004C5601">
      <w:pPr>
        <w:jc w:val="center"/>
        <w:rPr>
          <w:b/>
          <w:shadow/>
        </w:rPr>
      </w:pPr>
      <w:r w:rsidRPr="008B6ECC">
        <w:rPr>
          <w:b/>
          <w:shadow/>
        </w:rPr>
        <w:t>ТЕХНИЧЕСКОЕ ЗАДАНИЕ</w:t>
      </w:r>
    </w:p>
    <w:p w:rsidR="004C5601" w:rsidRPr="00CD6261" w:rsidRDefault="004C5601" w:rsidP="004C5601">
      <w:pPr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По пошиву форменной одежды для  АКБ «Абсолют Банк» (ПАО)</w:t>
      </w:r>
    </w:p>
    <w:p w:rsidR="004C5601" w:rsidRDefault="004C5601" w:rsidP="004C5601">
      <w:pPr>
        <w:jc w:val="both"/>
        <w:rPr>
          <w:sz w:val="20"/>
          <w:szCs w:val="20"/>
        </w:rPr>
      </w:pPr>
    </w:p>
    <w:p w:rsidR="004C5601" w:rsidRPr="008B6ECC" w:rsidRDefault="004C5601" w:rsidP="004C5601">
      <w:pPr>
        <w:jc w:val="both"/>
        <w:rPr>
          <w:sz w:val="20"/>
          <w:szCs w:val="20"/>
        </w:rPr>
      </w:pPr>
    </w:p>
    <w:p w:rsidR="004C5601" w:rsidRPr="00BF2E18" w:rsidRDefault="004C5601" w:rsidP="004C5601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jc w:val="center"/>
        <w:rPr>
          <w:b/>
          <w:sz w:val="20"/>
          <w:szCs w:val="20"/>
        </w:rPr>
      </w:pPr>
      <w:r w:rsidRPr="00BF2E18">
        <w:rPr>
          <w:b/>
          <w:sz w:val="20"/>
          <w:szCs w:val="20"/>
        </w:rPr>
        <w:t>Предмет тендера</w:t>
      </w:r>
    </w:p>
    <w:p w:rsidR="004C5601" w:rsidRDefault="004C5601" w:rsidP="004C5601">
      <w:pPr>
        <w:numPr>
          <w:ilvl w:val="1"/>
          <w:numId w:val="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АКБ «Абсолют Банк» (ПАО) (далее Банк) сообщает о проведении с</w:t>
      </w:r>
      <w:r w:rsidRPr="004C5601">
        <w:rPr>
          <w:sz w:val="20"/>
          <w:szCs w:val="20"/>
        </w:rPr>
        <w:t xml:space="preserve"> </w:t>
      </w:r>
      <w:r w:rsidR="00545712" w:rsidRPr="00545712">
        <w:rPr>
          <w:sz w:val="20"/>
          <w:szCs w:val="20"/>
        </w:rPr>
        <w:t>22</w:t>
      </w:r>
      <w:r w:rsidRPr="00F0114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C519C1" w:rsidRPr="00C519C1">
        <w:rPr>
          <w:sz w:val="20"/>
          <w:szCs w:val="20"/>
        </w:rPr>
        <w:t>1</w:t>
      </w:r>
      <w:r w:rsidRPr="00F0114B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C519C1" w:rsidRPr="00C519C1">
        <w:rPr>
          <w:sz w:val="20"/>
          <w:szCs w:val="20"/>
        </w:rPr>
        <w:t>8</w:t>
      </w:r>
      <w:r w:rsidRPr="004C5601">
        <w:rPr>
          <w:sz w:val="20"/>
          <w:szCs w:val="20"/>
        </w:rPr>
        <w:t xml:space="preserve"> </w:t>
      </w:r>
      <w:r w:rsidRPr="00F0114B">
        <w:rPr>
          <w:sz w:val="20"/>
          <w:szCs w:val="20"/>
        </w:rPr>
        <w:t>по</w:t>
      </w:r>
      <w:r w:rsidRPr="004C5601">
        <w:rPr>
          <w:sz w:val="20"/>
          <w:szCs w:val="20"/>
        </w:rPr>
        <w:t xml:space="preserve">  </w:t>
      </w:r>
      <w:r w:rsidR="00C519C1" w:rsidRPr="00C519C1">
        <w:rPr>
          <w:sz w:val="20"/>
          <w:szCs w:val="20"/>
        </w:rPr>
        <w:t>0</w:t>
      </w:r>
      <w:r w:rsidR="00545712" w:rsidRPr="00545712">
        <w:rPr>
          <w:sz w:val="20"/>
          <w:szCs w:val="20"/>
        </w:rPr>
        <w:t>5</w:t>
      </w:r>
      <w:r w:rsidRPr="00F0114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C519C1" w:rsidRPr="00C519C1">
        <w:rPr>
          <w:sz w:val="20"/>
          <w:szCs w:val="20"/>
        </w:rPr>
        <w:t>2</w:t>
      </w:r>
      <w:r w:rsidRPr="00F0114B">
        <w:rPr>
          <w:sz w:val="20"/>
          <w:szCs w:val="20"/>
        </w:rPr>
        <w:t>.</w:t>
      </w:r>
      <w:r w:rsidRPr="00C05268">
        <w:rPr>
          <w:sz w:val="20"/>
          <w:szCs w:val="20"/>
        </w:rPr>
        <w:t>201</w:t>
      </w:r>
      <w:r w:rsidR="00C519C1" w:rsidRPr="00C519C1">
        <w:rPr>
          <w:sz w:val="20"/>
          <w:szCs w:val="20"/>
        </w:rPr>
        <w:t>8</w:t>
      </w:r>
      <w:r w:rsidRPr="00F0114B">
        <w:rPr>
          <w:sz w:val="20"/>
          <w:szCs w:val="20"/>
        </w:rPr>
        <w:t xml:space="preserve"> внутреннего</w:t>
      </w:r>
      <w:r>
        <w:rPr>
          <w:sz w:val="20"/>
          <w:szCs w:val="20"/>
        </w:rPr>
        <w:t xml:space="preserve"> тендера по выбору поставщика по пошиву форменной одежды </w:t>
      </w:r>
      <w:r w:rsidRPr="00E96A93">
        <w:rPr>
          <w:b/>
          <w:sz w:val="20"/>
          <w:szCs w:val="20"/>
        </w:rPr>
        <w:t>по фиксированным на срок не менее одного года ценам</w:t>
      </w:r>
      <w:r>
        <w:rPr>
          <w:sz w:val="20"/>
          <w:szCs w:val="20"/>
        </w:rPr>
        <w:t xml:space="preserve"> в рублях РФ. </w:t>
      </w:r>
    </w:p>
    <w:p w:rsidR="004C5601" w:rsidRPr="00162766" w:rsidRDefault="004C5601" w:rsidP="004C5601">
      <w:pPr>
        <w:numPr>
          <w:ilvl w:val="1"/>
          <w:numId w:val="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поставке требуются:  </w:t>
      </w:r>
    </w:p>
    <w:p w:rsidR="004C5601" w:rsidRPr="008D481A" w:rsidRDefault="004C5601" w:rsidP="004C5601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женские блузы, размерный ряд 40-6</w:t>
      </w:r>
      <w:r w:rsidRPr="00EB27ED">
        <w:rPr>
          <w:sz w:val="20"/>
          <w:szCs w:val="20"/>
        </w:rPr>
        <w:t>4</w:t>
      </w:r>
      <w:r w:rsidRPr="008D481A">
        <w:rPr>
          <w:sz w:val="20"/>
          <w:szCs w:val="20"/>
        </w:rPr>
        <w:t xml:space="preserve"> </w:t>
      </w:r>
      <w:r w:rsidR="00EB27ED">
        <w:rPr>
          <w:sz w:val="20"/>
          <w:szCs w:val="20"/>
        </w:rPr>
        <w:t>(рост 1-4)</w:t>
      </w:r>
    </w:p>
    <w:p w:rsidR="004C5601" w:rsidRDefault="004C5601" w:rsidP="004C5601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мужские сорочки, размерный ряд 38-50 </w:t>
      </w:r>
      <w:r w:rsidR="00EB27ED">
        <w:rPr>
          <w:sz w:val="20"/>
          <w:szCs w:val="20"/>
        </w:rPr>
        <w:t>(рост 2-4)</w:t>
      </w:r>
    </w:p>
    <w:p w:rsidR="004C5601" w:rsidRDefault="004C5601" w:rsidP="004C5601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галстук мужской</w:t>
      </w:r>
    </w:p>
    <w:p w:rsidR="004C5601" w:rsidRDefault="004C5601" w:rsidP="004C5601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галстук женский.</w:t>
      </w:r>
      <w:r w:rsidRPr="008D481A">
        <w:rPr>
          <w:sz w:val="20"/>
          <w:szCs w:val="20"/>
        </w:rPr>
        <w:t xml:space="preserve"> </w:t>
      </w:r>
    </w:p>
    <w:p w:rsidR="004C5601" w:rsidRPr="008D481A" w:rsidRDefault="004C5601" w:rsidP="004C5601">
      <w:pPr>
        <w:spacing w:after="60"/>
        <w:ind w:left="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Размерный ряд одежды должен быть приравнен к российскому стандартному размерному ряду. 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1.2.1. Состав ткани используемой для пошива рубашек и блузок: 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- 80% хлопок, 20% полиэстер.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1.2.2.  Состав ткани галстуков – 100 % полиэстер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1.2.3. Фурнитура:</w:t>
      </w:r>
    </w:p>
    <w:p w:rsidR="004C5601" w:rsidRPr="00984387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</w:t>
      </w:r>
      <w:r w:rsidRPr="009B708F">
        <w:rPr>
          <w:sz w:val="20"/>
          <w:szCs w:val="20"/>
        </w:rPr>
        <w:t xml:space="preserve">пуговица </w:t>
      </w:r>
      <w:r w:rsidR="009B708F" w:rsidRPr="009B708F">
        <w:rPr>
          <w:sz w:val="20"/>
          <w:szCs w:val="20"/>
        </w:rPr>
        <w:t>с</w:t>
      </w:r>
      <w:r w:rsidR="009B708F">
        <w:rPr>
          <w:sz w:val="20"/>
          <w:szCs w:val="20"/>
        </w:rPr>
        <w:t xml:space="preserve">ерая </w:t>
      </w:r>
      <w:r>
        <w:rPr>
          <w:sz w:val="20"/>
          <w:szCs w:val="20"/>
        </w:rPr>
        <w:t xml:space="preserve"> диаметром 1 см, с 4-я дырочками.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Подробное описание и внешний вид одежды представлен в Приложении №</w:t>
      </w:r>
      <w:r w:rsidRPr="00362213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к настоящему документу.</w:t>
      </w:r>
      <w:r w:rsidRPr="002B1A24">
        <w:rPr>
          <w:sz w:val="20"/>
          <w:szCs w:val="20"/>
        </w:rPr>
        <w:t xml:space="preserve"> 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1.2.4. Одежда должна иметь производственную индивидуальную упаковку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 xml:space="preserve">. Приложение № </w:t>
      </w:r>
      <w:r w:rsidRPr="00C969BD">
        <w:rPr>
          <w:sz w:val="20"/>
          <w:szCs w:val="20"/>
        </w:rPr>
        <w:t>2</w:t>
      </w:r>
      <w:r>
        <w:rPr>
          <w:sz w:val="20"/>
          <w:szCs w:val="20"/>
        </w:rPr>
        <w:t>).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1.2.5. Товар должен быть упакован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гофра-короба. На коробке обязательна маркировка по наименован</w:t>
      </w:r>
      <w:r w:rsidR="00135165">
        <w:rPr>
          <w:sz w:val="20"/>
          <w:szCs w:val="20"/>
        </w:rPr>
        <w:t>и</w:t>
      </w:r>
      <w:r w:rsidR="009B708F">
        <w:rPr>
          <w:sz w:val="20"/>
          <w:szCs w:val="20"/>
        </w:rPr>
        <w:t>ю</w:t>
      </w:r>
      <w:r w:rsidR="00135165">
        <w:rPr>
          <w:sz w:val="20"/>
          <w:szCs w:val="20"/>
        </w:rPr>
        <w:t xml:space="preserve"> отделения</w:t>
      </w:r>
      <w:r>
        <w:rPr>
          <w:sz w:val="20"/>
          <w:szCs w:val="20"/>
        </w:rPr>
        <w:t>, кол-в</w:t>
      </w:r>
      <w:r w:rsidR="00135165">
        <w:rPr>
          <w:sz w:val="20"/>
          <w:szCs w:val="20"/>
        </w:rPr>
        <w:t>о и размеры</w:t>
      </w:r>
      <w:r>
        <w:rPr>
          <w:sz w:val="20"/>
          <w:szCs w:val="20"/>
        </w:rPr>
        <w:t xml:space="preserve"> каждого наименования.</w:t>
      </w:r>
    </w:p>
    <w:p w:rsidR="004C5601" w:rsidRDefault="004C5601" w:rsidP="004C5601">
      <w:pPr>
        <w:numPr>
          <w:ilvl w:val="1"/>
          <w:numId w:val="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Примерное годовое потребление одежды:</w:t>
      </w:r>
    </w:p>
    <w:p w:rsidR="004C5601" w:rsidRPr="009B708F" w:rsidRDefault="004C5601" w:rsidP="004C5601">
      <w:pPr>
        <w:spacing w:after="60"/>
        <w:jc w:val="both"/>
        <w:rPr>
          <w:sz w:val="20"/>
          <w:szCs w:val="20"/>
        </w:rPr>
      </w:pPr>
      <w:r w:rsidRPr="009B708F">
        <w:rPr>
          <w:sz w:val="20"/>
          <w:szCs w:val="20"/>
        </w:rPr>
        <w:t xml:space="preserve">- Блузки и рубашки </w:t>
      </w:r>
      <w:r w:rsidR="00135165" w:rsidRPr="009B708F">
        <w:rPr>
          <w:sz w:val="20"/>
          <w:szCs w:val="20"/>
        </w:rPr>
        <w:t>с коротким рукавом</w:t>
      </w:r>
      <w:r w:rsidRPr="009B708F">
        <w:rPr>
          <w:sz w:val="20"/>
          <w:szCs w:val="20"/>
        </w:rPr>
        <w:t xml:space="preserve"> – не менее 1</w:t>
      </w:r>
      <w:r w:rsidR="00C519C1" w:rsidRPr="009B708F">
        <w:rPr>
          <w:sz w:val="20"/>
          <w:szCs w:val="20"/>
        </w:rPr>
        <w:t>5</w:t>
      </w:r>
      <w:r w:rsidRPr="009B708F">
        <w:rPr>
          <w:sz w:val="20"/>
          <w:szCs w:val="20"/>
        </w:rPr>
        <w:t>00 шт. . (</w:t>
      </w:r>
      <w:r w:rsidR="00135165" w:rsidRPr="009B708F">
        <w:rPr>
          <w:sz w:val="20"/>
          <w:szCs w:val="20"/>
        </w:rPr>
        <w:t>10</w:t>
      </w:r>
      <w:r w:rsidRPr="009B708F">
        <w:rPr>
          <w:sz w:val="20"/>
          <w:szCs w:val="20"/>
        </w:rPr>
        <w:t>0% женские блузки</w:t>
      </w:r>
      <w:r w:rsidR="00135165" w:rsidRPr="009B708F">
        <w:rPr>
          <w:sz w:val="20"/>
          <w:szCs w:val="20"/>
        </w:rPr>
        <w:t>)</w:t>
      </w:r>
    </w:p>
    <w:p w:rsidR="004C5601" w:rsidRPr="009B708F" w:rsidRDefault="004C5601" w:rsidP="004C5601">
      <w:pPr>
        <w:spacing w:after="60"/>
        <w:jc w:val="both"/>
        <w:rPr>
          <w:sz w:val="20"/>
          <w:szCs w:val="20"/>
        </w:rPr>
      </w:pPr>
      <w:r w:rsidRPr="009B708F">
        <w:rPr>
          <w:sz w:val="20"/>
          <w:szCs w:val="20"/>
        </w:rPr>
        <w:t xml:space="preserve">- Блузки и рубашки зимние (с длинным рукавом)  – не менее </w:t>
      </w:r>
      <w:r w:rsidR="00C519C1" w:rsidRPr="009B708F">
        <w:rPr>
          <w:sz w:val="20"/>
          <w:szCs w:val="20"/>
        </w:rPr>
        <w:t>22</w:t>
      </w:r>
      <w:r w:rsidRPr="009B708F">
        <w:rPr>
          <w:sz w:val="20"/>
          <w:szCs w:val="20"/>
        </w:rPr>
        <w:t>00 шт. (80% женские блузки, 20% мужские сорочки.)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галстуки – </w:t>
      </w:r>
      <w:r w:rsidR="00C519C1"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 xml:space="preserve">00 шт. </w:t>
      </w:r>
      <w:proofErr w:type="gramStart"/>
      <w:r>
        <w:rPr>
          <w:sz w:val="20"/>
          <w:szCs w:val="20"/>
        </w:rPr>
        <w:t xml:space="preserve">( </w:t>
      </w:r>
      <w:proofErr w:type="gramEnd"/>
      <w:r w:rsidR="00135165">
        <w:rPr>
          <w:sz w:val="20"/>
          <w:szCs w:val="20"/>
        </w:rPr>
        <w:t>9</w:t>
      </w:r>
      <w:r>
        <w:rPr>
          <w:sz w:val="20"/>
          <w:szCs w:val="20"/>
        </w:rPr>
        <w:t xml:space="preserve">0% женские галстуки, </w:t>
      </w:r>
      <w:r w:rsidR="00135165">
        <w:rPr>
          <w:sz w:val="20"/>
          <w:szCs w:val="20"/>
        </w:rPr>
        <w:t>1</w:t>
      </w:r>
      <w:r>
        <w:rPr>
          <w:sz w:val="20"/>
          <w:szCs w:val="20"/>
        </w:rPr>
        <w:t>0% мужские.)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Возможны </w:t>
      </w:r>
      <w:proofErr w:type="gramStart"/>
      <w:r>
        <w:rPr>
          <w:sz w:val="20"/>
          <w:szCs w:val="20"/>
        </w:rPr>
        <w:t>отклонения</w:t>
      </w:r>
      <w:proofErr w:type="gramEnd"/>
      <w:r>
        <w:rPr>
          <w:sz w:val="20"/>
          <w:szCs w:val="20"/>
        </w:rPr>
        <w:t xml:space="preserve"> как в большую так и в меньшую сторону.</w:t>
      </w:r>
    </w:p>
    <w:p w:rsidR="004C5601" w:rsidRDefault="004C5601" w:rsidP="004C5601">
      <w:pP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Заказ носит приблизительный характер и может уточняться. </w:t>
      </w:r>
    </w:p>
    <w:p w:rsidR="004C5601" w:rsidRPr="008D481A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Размещение заказа осуществляется 2 раза в год. Так же возможно размещение заказов на ежеквартальной основе, либо размещение заказов в дополнении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основным в течение года.</w:t>
      </w:r>
    </w:p>
    <w:p w:rsidR="004C5601" w:rsidRPr="009B708F" w:rsidRDefault="009B708F" w:rsidP="004C5601">
      <w:pPr>
        <w:numPr>
          <w:ilvl w:val="1"/>
          <w:numId w:val="2"/>
        </w:numPr>
        <w:spacing w:after="60"/>
        <w:jc w:val="both"/>
        <w:rPr>
          <w:sz w:val="20"/>
          <w:szCs w:val="20"/>
        </w:rPr>
      </w:pPr>
      <w:r w:rsidRPr="009B708F">
        <w:rPr>
          <w:sz w:val="20"/>
          <w:szCs w:val="20"/>
        </w:rPr>
        <w:t>Участник тендера</w:t>
      </w:r>
      <w:r w:rsidR="004C5601" w:rsidRPr="009B708F">
        <w:rPr>
          <w:sz w:val="20"/>
          <w:szCs w:val="20"/>
        </w:rPr>
        <w:t xml:space="preserve"> должен предоставить образцы материала 10х10 см.</w:t>
      </w:r>
    </w:p>
    <w:p w:rsidR="004C5601" w:rsidRDefault="009B708F" w:rsidP="004C5601">
      <w:pPr>
        <w:numPr>
          <w:ilvl w:val="1"/>
          <w:numId w:val="2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По дополнительному запросу, претендент</w:t>
      </w:r>
      <w:r w:rsidR="004C5601">
        <w:rPr>
          <w:sz w:val="20"/>
          <w:szCs w:val="20"/>
        </w:rPr>
        <w:t xml:space="preserve"> должен предоставить образцы готовой продукции:</w:t>
      </w:r>
    </w:p>
    <w:p w:rsidR="004C5601" w:rsidRDefault="004C5601" w:rsidP="00135165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блуза женская 46 размер</w:t>
      </w:r>
      <w:r w:rsidR="00135165">
        <w:rPr>
          <w:sz w:val="20"/>
          <w:szCs w:val="20"/>
        </w:rPr>
        <w:t>, рост 164</w:t>
      </w:r>
      <w:r>
        <w:rPr>
          <w:sz w:val="20"/>
          <w:szCs w:val="20"/>
        </w:rPr>
        <w:t xml:space="preserve"> – 1 шт.</w:t>
      </w:r>
    </w:p>
    <w:p w:rsidR="004C5601" w:rsidRDefault="004C5601" w:rsidP="004C5601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сорочка мужская 46 размер, рост 2 – 1 шт.</w:t>
      </w:r>
    </w:p>
    <w:p w:rsidR="004C5601" w:rsidRDefault="004C5601" w:rsidP="004C5601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галстук женский – 1 шт.</w:t>
      </w:r>
    </w:p>
    <w:p w:rsidR="004C5601" w:rsidRDefault="004C5601" w:rsidP="004C5601">
      <w:pPr>
        <w:spacing w:after="60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- галстук мужской – 1 шт.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</w:t>
      </w:r>
      <w:r w:rsidR="009B708F">
        <w:rPr>
          <w:sz w:val="20"/>
          <w:szCs w:val="20"/>
        </w:rPr>
        <w:t>Участники тендера</w:t>
      </w:r>
      <w:r>
        <w:rPr>
          <w:sz w:val="20"/>
          <w:szCs w:val="20"/>
        </w:rPr>
        <w:t xml:space="preserve"> могут ознакомиться с образцами форменной одежды в офисе Банка по адресу: ул. Воронцовская, д. 35б, стр.</w:t>
      </w:r>
      <w:r w:rsidRPr="0027649E">
        <w:rPr>
          <w:sz w:val="20"/>
          <w:szCs w:val="20"/>
        </w:rPr>
        <w:t xml:space="preserve"> </w:t>
      </w:r>
      <w:r>
        <w:rPr>
          <w:sz w:val="20"/>
          <w:szCs w:val="20"/>
        </w:rPr>
        <w:t>Для просмотра изделий необходимо согласовать дату и время визита с сотрудником Банка,  указанным в пункте 6.5. данного ТЗ.</w:t>
      </w:r>
    </w:p>
    <w:p w:rsidR="004C5601" w:rsidRDefault="004C5601" w:rsidP="004C5601">
      <w:pPr>
        <w:spacing w:after="60"/>
        <w:ind w:left="375"/>
        <w:jc w:val="both"/>
        <w:rPr>
          <w:sz w:val="20"/>
          <w:szCs w:val="20"/>
        </w:rPr>
      </w:pPr>
    </w:p>
    <w:p w:rsidR="004C5601" w:rsidRPr="00D832F3" w:rsidRDefault="004C5601" w:rsidP="004C5601">
      <w:pPr>
        <w:numPr>
          <w:ilvl w:val="0"/>
          <w:numId w:val="2"/>
        </w:numPr>
        <w:spacing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Условия сотрудничества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Pr="00D832F3">
        <w:rPr>
          <w:sz w:val="20"/>
          <w:szCs w:val="20"/>
        </w:rPr>
        <w:t>.</w:t>
      </w:r>
      <w:r>
        <w:rPr>
          <w:sz w:val="20"/>
          <w:szCs w:val="20"/>
        </w:rPr>
        <w:t xml:space="preserve">  Форма сотрудничества – Договор.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Срок действия Договора – 1 год с возможной последующей пролонгацией </w:t>
      </w:r>
      <w:r w:rsidRPr="007E6C0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 w:rsidRPr="00D9753F">
        <w:rPr>
          <w:sz w:val="20"/>
          <w:szCs w:val="20"/>
        </w:rPr>
        <w:t>2.3. Поставки форменной одежды производятся на склад Банка по адресу</w:t>
      </w:r>
      <w:proofErr w:type="gramStart"/>
      <w:r w:rsidRPr="00D9753F">
        <w:t xml:space="preserve"> :</w:t>
      </w:r>
      <w:proofErr w:type="gramEnd"/>
      <w:r w:rsidRPr="00D9753F">
        <w:t xml:space="preserve"> </w:t>
      </w:r>
      <w:r w:rsidRPr="00D9753F">
        <w:rPr>
          <w:sz w:val="20"/>
          <w:szCs w:val="20"/>
        </w:rPr>
        <w:t xml:space="preserve">ул. </w:t>
      </w:r>
      <w:r>
        <w:rPr>
          <w:sz w:val="20"/>
          <w:szCs w:val="20"/>
        </w:rPr>
        <w:t>Марксистская, дом 34/4.</w:t>
      </w:r>
      <w:r w:rsidRPr="00D9753F">
        <w:rPr>
          <w:sz w:val="20"/>
          <w:szCs w:val="20"/>
        </w:rPr>
        <w:t xml:space="preserve"> Адрес может быть изменен, в этом случае Банк </w:t>
      </w:r>
      <w:r>
        <w:rPr>
          <w:sz w:val="20"/>
          <w:szCs w:val="20"/>
        </w:rPr>
        <w:t xml:space="preserve">уведомляет поставщика </w:t>
      </w:r>
      <w:r w:rsidRPr="00D9753F">
        <w:rPr>
          <w:sz w:val="20"/>
          <w:szCs w:val="20"/>
        </w:rPr>
        <w:t>за 5 раб</w:t>
      </w:r>
      <w:proofErr w:type="gramStart"/>
      <w:r w:rsidRPr="00D9753F">
        <w:rPr>
          <w:sz w:val="20"/>
          <w:szCs w:val="20"/>
        </w:rPr>
        <w:t>.</w:t>
      </w:r>
      <w:proofErr w:type="gramEnd"/>
      <w:r w:rsidRPr="00D9753F">
        <w:rPr>
          <w:sz w:val="20"/>
          <w:szCs w:val="20"/>
        </w:rPr>
        <w:t xml:space="preserve"> </w:t>
      </w:r>
      <w:proofErr w:type="gramStart"/>
      <w:r w:rsidRPr="00D9753F">
        <w:rPr>
          <w:sz w:val="20"/>
          <w:szCs w:val="20"/>
        </w:rPr>
        <w:t>д</w:t>
      </w:r>
      <w:proofErr w:type="gramEnd"/>
      <w:r w:rsidRPr="00D9753F">
        <w:rPr>
          <w:sz w:val="20"/>
          <w:szCs w:val="20"/>
        </w:rPr>
        <w:t>ней до даты поставки.</w:t>
      </w:r>
    </w:p>
    <w:p w:rsidR="004C5601" w:rsidRPr="00D9753F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2.4. Возможность поставки одежды частями (по мере выпуска готовой продукции).</w:t>
      </w:r>
    </w:p>
    <w:p w:rsidR="004C5601" w:rsidRPr="00195EE2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2.5.  Бесплатная доставка на склад Банка</w:t>
      </w:r>
      <w:r w:rsidRPr="00195EE2">
        <w:rPr>
          <w:sz w:val="20"/>
          <w:szCs w:val="20"/>
        </w:rPr>
        <w:t>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Pr="00A61551">
        <w:rPr>
          <w:sz w:val="20"/>
          <w:szCs w:val="20"/>
        </w:rPr>
        <w:t>.</w:t>
      </w:r>
      <w:r>
        <w:rPr>
          <w:sz w:val="20"/>
          <w:szCs w:val="20"/>
        </w:rPr>
        <w:t xml:space="preserve"> Срок изготовления заказа не должен превышать - 30 календарных дней </w:t>
      </w:r>
      <w:proofErr w:type="gramStart"/>
      <w:r>
        <w:rPr>
          <w:sz w:val="20"/>
          <w:szCs w:val="20"/>
        </w:rPr>
        <w:t>с даты размещения</w:t>
      </w:r>
      <w:proofErr w:type="gramEnd"/>
      <w:r>
        <w:rPr>
          <w:sz w:val="20"/>
          <w:szCs w:val="20"/>
        </w:rPr>
        <w:t xml:space="preserve">/подтверждения заказа. 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2.7.  Возможность изготовления срочного заказа.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2.8.  Возможность информировать Банк, в случае задержки доставки.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2.9.  Возможность предоставлять подтверждения о размещении заказа.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2.10.  Возможность внесения изменений в размещенный заказ.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2.11.  Возможность размещения заказа по названию Банка, а не по номеру договора.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2.12. Возможность бесплатной замены бракованного товара. Срок замены - не более 5 рабочих дней.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</w:p>
    <w:p w:rsidR="004C5601" w:rsidRPr="008B6ECC" w:rsidRDefault="004C5601" w:rsidP="004C5601">
      <w:pPr>
        <w:spacing w:after="60"/>
        <w:jc w:val="both"/>
        <w:rPr>
          <w:sz w:val="20"/>
          <w:szCs w:val="20"/>
        </w:rPr>
      </w:pPr>
    </w:p>
    <w:p w:rsidR="004C5601" w:rsidRDefault="004C5601" w:rsidP="004C5601">
      <w:pPr>
        <w:numPr>
          <w:ilvl w:val="1"/>
          <w:numId w:val="1"/>
        </w:numPr>
        <w:spacing w:after="60"/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Pr="00226398">
        <w:rPr>
          <w:b/>
          <w:sz w:val="20"/>
          <w:szCs w:val="20"/>
        </w:rPr>
        <w:t>Условия оплаты</w:t>
      </w:r>
      <w:r>
        <w:rPr>
          <w:b/>
          <w:sz w:val="20"/>
          <w:szCs w:val="20"/>
        </w:rPr>
        <w:t>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174E49"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Возможность частичной оплаты счета: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- 30% стоимости заказа оплачивается сразу после размещения заказа в течение не менее 10 рабочих дней с момента получения счета Банком;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- 70 % стоимости заказа  оплачивается по факту поставки в течение не менее 10 рабочих дней с момента получения счета Банком;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Если компания готова предложить 100% оплату по факту поставки товара либо другой вариант оплаты, это требуется указать в специальной форме «Анкета участника» </w:t>
      </w:r>
      <w:r w:rsidRPr="00CD2BE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Pr="00362213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Предоставление полного комплекта документов (накладная, счет-фактура). </w:t>
      </w:r>
    </w:p>
    <w:p w:rsidR="004C5601" w:rsidRPr="00226398" w:rsidRDefault="004C5601" w:rsidP="004C5601">
      <w:pPr>
        <w:numPr>
          <w:ilvl w:val="1"/>
          <w:numId w:val="1"/>
        </w:numPr>
        <w:spacing w:after="60"/>
        <w:ind w:left="360" w:hanging="360"/>
        <w:rPr>
          <w:b/>
          <w:sz w:val="20"/>
          <w:szCs w:val="20"/>
        </w:rPr>
      </w:pPr>
    </w:p>
    <w:p w:rsidR="004C5601" w:rsidRDefault="004C5601" w:rsidP="004C5601">
      <w:pPr>
        <w:spacing w:after="60"/>
        <w:jc w:val="both"/>
        <w:rPr>
          <w:sz w:val="20"/>
          <w:szCs w:val="20"/>
        </w:rPr>
      </w:pPr>
    </w:p>
    <w:p w:rsidR="004C5601" w:rsidRDefault="004C5601" w:rsidP="004C5601">
      <w:pPr>
        <w:spacing w:after="60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</w:t>
      </w:r>
      <w:r w:rsidRPr="00D32373">
        <w:rPr>
          <w:b/>
          <w:sz w:val="20"/>
          <w:szCs w:val="20"/>
        </w:rPr>
        <w:t xml:space="preserve">Требования к участникам </w:t>
      </w:r>
      <w:r>
        <w:rPr>
          <w:b/>
          <w:sz w:val="20"/>
          <w:szCs w:val="20"/>
        </w:rPr>
        <w:t>тендера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 w:rsidRPr="00E24901">
        <w:rPr>
          <w:sz w:val="20"/>
          <w:szCs w:val="20"/>
        </w:rPr>
        <w:t xml:space="preserve">4.1. </w:t>
      </w:r>
      <w:r>
        <w:rPr>
          <w:sz w:val="20"/>
          <w:szCs w:val="20"/>
        </w:rPr>
        <w:t xml:space="preserve">Опыт работы на рынке в соответствующей области не </w:t>
      </w:r>
      <w:r w:rsidRPr="00226398">
        <w:rPr>
          <w:sz w:val="20"/>
          <w:szCs w:val="20"/>
        </w:rPr>
        <w:t xml:space="preserve">менее </w:t>
      </w:r>
      <w:r>
        <w:rPr>
          <w:sz w:val="20"/>
          <w:szCs w:val="20"/>
        </w:rPr>
        <w:t>3-х</w:t>
      </w:r>
      <w:r w:rsidRPr="00F844C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лет.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 w:rsidRPr="00E24901">
        <w:rPr>
          <w:sz w:val="20"/>
          <w:szCs w:val="20"/>
        </w:rPr>
        <w:t xml:space="preserve">4.2. </w:t>
      </w:r>
      <w:r>
        <w:rPr>
          <w:sz w:val="20"/>
          <w:szCs w:val="20"/>
        </w:rPr>
        <w:t>Опыт работы с крупными банками или организациями, имеющими обширную сеть из крупных, средних и небольших офисов.</w:t>
      </w:r>
    </w:p>
    <w:p w:rsidR="004C5601" w:rsidRPr="00226398" w:rsidRDefault="004C5601" w:rsidP="004C5601">
      <w:pPr>
        <w:spacing w:after="60"/>
        <w:jc w:val="both"/>
        <w:rPr>
          <w:sz w:val="20"/>
          <w:szCs w:val="20"/>
        </w:rPr>
      </w:pPr>
      <w:r w:rsidRPr="00226398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226398">
        <w:rPr>
          <w:sz w:val="20"/>
          <w:szCs w:val="20"/>
        </w:rPr>
        <w:t>. Наличие необходимых лицензий и сертификатов на поставляемые товары.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Pr="00E24901">
        <w:rPr>
          <w:sz w:val="20"/>
          <w:szCs w:val="20"/>
        </w:rPr>
        <w:t xml:space="preserve">. </w:t>
      </w:r>
      <w:r>
        <w:rPr>
          <w:sz w:val="20"/>
          <w:szCs w:val="20"/>
        </w:rPr>
        <w:t>Наличие необходимых материально-технических и людских ресурсов для выполнения обязательств по договору.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 w:rsidRPr="00E24901">
        <w:rPr>
          <w:sz w:val="20"/>
          <w:szCs w:val="20"/>
        </w:rPr>
        <w:t>4.</w:t>
      </w:r>
      <w:r>
        <w:rPr>
          <w:sz w:val="20"/>
          <w:szCs w:val="20"/>
        </w:rPr>
        <w:t>5</w:t>
      </w:r>
      <w:r w:rsidRPr="00E24901">
        <w:rPr>
          <w:sz w:val="20"/>
          <w:szCs w:val="20"/>
        </w:rPr>
        <w:t xml:space="preserve">. </w:t>
      </w:r>
      <w:r>
        <w:rPr>
          <w:sz w:val="20"/>
          <w:szCs w:val="20"/>
        </w:rPr>
        <w:t>Отсутствие невыполненных обязательств перед третьими лицами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Pr="00E24901">
        <w:rPr>
          <w:sz w:val="20"/>
          <w:szCs w:val="20"/>
        </w:rPr>
        <w:t xml:space="preserve">. </w:t>
      </w:r>
      <w:r>
        <w:rPr>
          <w:sz w:val="20"/>
          <w:szCs w:val="20"/>
        </w:rPr>
        <w:t>Отсутствие</w:t>
      </w:r>
      <w:r w:rsidRPr="00D35FF9">
        <w:rPr>
          <w:sz w:val="20"/>
          <w:szCs w:val="20"/>
        </w:rPr>
        <w:t xml:space="preserve"> </w:t>
      </w:r>
      <w:r>
        <w:rPr>
          <w:sz w:val="20"/>
          <w:szCs w:val="20"/>
        </w:rPr>
        <w:t>возбуждённых уголовных дел и неснятых судимостей в отношении руководителей.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4.7.</w:t>
      </w:r>
      <w:r w:rsidRPr="00697A13">
        <w:rPr>
          <w:sz w:val="20"/>
          <w:szCs w:val="20"/>
        </w:rPr>
        <w:t xml:space="preserve"> </w:t>
      </w:r>
      <w:r w:rsidRPr="00F314D9">
        <w:rPr>
          <w:sz w:val="20"/>
          <w:szCs w:val="20"/>
        </w:rPr>
        <w:t>Возможность бесплатно предоставить услуги выделенного ме</w:t>
      </w:r>
      <w:r>
        <w:rPr>
          <w:sz w:val="20"/>
          <w:szCs w:val="20"/>
        </w:rPr>
        <w:t xml:space="preserve">неджера по работе с клиентами. </w:t>
      </w:r>
    </w:p>
    <w:p w:rsidR="004C5601" w:rsidRPr="00C6567E" w:rsidRDefault="004C5601" w:rsidP="004C5601">
      <w:pPr>
        <w:spacing w:after="60"/>
        <w:jc w:val="both"/>
        <w:rPr>
          <w:sz w:val="20"/>
          <w:szCs w:val="20"/>
        </w:rPr>
      </w:pPr>
    </w:p>
    <w:p w:rsidR="004C5601" w:rsidRPr="002A1B8B" w:rsidRDefault="004C5601" w:rsidP="004C5601">
      <w:pPr>
        <w:spacing w:after="60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Pr="002A1B8B">
        <w:rPr>
          <w:b/>
          <w:sz w:val="20"/>
          <w:szCs w:val="20"/>
        </w:rPr>
        <w:t>Требования к оформлению коммерческого предложения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 w:rsidRPr="00E24901">
        <w:rPr>
          <w:sz w:val="20"/>
          <w:szCs w:val="20"/>
        </w:rPr>
        <w:t xml:space="preserve">5.1. </w:t>
      </w:r>
      <w:r>
        <w:rPr>
          <w:sz w:val="20"/>
          <w:szCs w:val="20"/>
        </w:rPr>
        <w:t xml:space="preserve">В электронном виде должны быть предоставлены сведения о соответствии компании требованиям, предъявляемым к участникам тендера (по форме Приложения № </w:t>
      </w:r>
      <w:r w:rsidRPr="00362213">
        <w:rPr>
          <w:sz w:val="20"/>
          <w:szCs w:val="20"/>
        </w:rPr>
        <w:t>1</w:t>
      </w:r>
      <w:r>
        <w:rPr>
          <w:sz w:val="20"/>
          <w:szCs w:val="20"/>
        </w:rPr>
        <w:t xml:space="preserve"> «Анкета участника»)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 w:rsidRPr="00E24901">
        <w:rPr>
          <w:sz w:val="20"/>
          <w:szCs w:val="20"/>
        </w:rPr>
        <w:t xml:space="preserve">5.2. </w:t>
      </w:r>
      <w:r>
        <w:rPr>
          <w:sz w:val="20"/>
          <w:szCs w:val="20"/>
        </w:rPr>
        <w:t xml:space="preserve"> Ценовое предложение с фиксированной ценой в рублях сроком на 1 год на весь ассортиментный перечень по форме Приложения № 3, Стоимость указывается с учетом НДС.</w:t>
      </w:r>
    </w:p>
    <w:p w:rsidR="004C5601" w:rsidRPr="00DD42DD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5.3. Указать минимальный заказ форменной одежды.  Приложение №4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C91E1E">
        <w:rPr>
          <w:sz w:val="20"/>
          <w:szCs w:val="20"/>
        </w:rPr>
        <w:t>4</w:t>
      </w:r>
      <w:r>
        <w:rPr>
          <w:sz w:val="20"/>
          <w:szCs w:val="20"/>
        </w:rPr>
        <w:t>. Участники тендера</w:t>
      </w:r>
      <w:r w:rsidR="00C91E1E">
        <w:rPr>
          <w:sz w:val="20"/>
          <w:szCs w:val="20"/>
        </w:rPr>
        <w:t>, по дополнительному запросу,</w:t>
      </w:r>
      <w:r>
        <w:rPr>
          <w:sz w:val="20"/>
          <w:szCs w:val="20"/>
        </w:rPr>
        <w:t xml:space="preserve"> должны предоставить образцы готовой продукции согласно п. 1.5.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C91E1E">
        <w:rPr>
          <w:sz w:val="20"/>
          <w:szCs w:val="20"/>
        </w:rPr>
        <w:t>5</w:t>
      </w:r>
      <w:r w:rsidRPr="00E24901">
        <w:rPr>
          <w:sz w:val="20"/>
          <w:szCs w:val="20"/>
        </w:rPr>
        <w:t xml:space="preserve">. </w:t>
      </w:r>
      <w:r>
        <w:rPr>
          <w:sz w:val="20"/>
          <w:szCs w:val="20"/>
        </w:rPr>
        <w:t>Участники тендера п</w:t>
      </w:r>
      <w:r w:rsidRPr="00F314D9">
        <w:rPr>
          <w:sz w:val="20"/>
          <w:szCs w:val="20"/>
        </w:rPr>
        <w:t>редоставл</w:t>
      </w:r>
      <w:r>
        <w:rPr>
          <w:sz w:val="20"/>
          <w:szCs w:val="20"/>
        </w:rPr>
        <w:t>яют</w:t>
      </w:r>
      <w:r w:rsidRPr="00F314D9">
        <w:rPr>
          <w:sz w:val="20"/>
          <w:szCs w:val="20"/>
        </w:rPr>
        <w:t xml:space="preserve"> рекомендаций от ключевых корпоративных клиентов, датированных сроком не позднее 1 года (копии, заверенные печатью компании-участника тендера)</w:t>
      </w:r>
      <w:r>
        <w:rPr>
          <w:sz w:val="20"/>
          <w:szCs w:val="20"/>
        </w:rPr>
        <w:t>, при наличии таковых.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C91E1E">
        <w:rPr>
          <w:sz w:val="20"/>
          <w:szCs w:val="20"/>
        </w:rPr>
        <w:t>6</w:t>
      </w:r>
      <w:r>
        <w:rPr>
          <w:sz w:val="20"/>
          <w:szCs w:val="20"/>
        </w:rPr>
        <w:t>. Участники тендера обязательно должны предоставить представление-презентацию о компании (в свободной форме, в электронном виде).</w:t>
      </w:r>
    </w:p>
    <w:p w:rsidR="004C5601" w:rsidRPr="003024FC" w:rsidRDefault="004C5601" w:rsidP="004C5601">
      <w:pPr>
        <w:spacing w:after="60"/>
        <w:jc w:val="both"/>
        <w:rPr>
          <w:sz w:val="20"/>
          <w:szCs w:val="20"/>
        </w:rPr>
      </w:pPr>
    </w:p>
    <w:p w:rsidR="004C5601" w:rsidRDefault="004C5601" w:rsidP="004C5601">
      <w:pPr>
        <w:spacing w:after="60"/>
        <w:rPr>
          <w:b/>
          <w:sz w:val="20"/>
          <w:szCs w:val="20"/>
        </w:rPr>
      </w:pPr>
    </w:p>
    <w:p w:rsidR="004C5601" w:rsidRDefault="004C5601" w:rsidP="004C5601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Условия, с</w:t>
      </w:r>
      <w:r w:rsidRPr="00B469A1">
        <w:rPr>
          <w:b/>
          <w:sz w:val="20"/>
          <w:szCs w:val="20"/>
        </w:rPr>
        <w:t>роки и каналы предоставления коммерческих предложе</w:t>
      </w:r>
      <w:r>
        <w:rPr>
          <w:b/>
          <w:sz w:val="20"/>
          <w:szCs w:val="20"/>
        </w:rPr>
        <w:t>ний и запрашиваемой информации</w:t>
      </w:r>
    </w:p>
    <w:p w:rsidR="004C5601" w:rsidRPr="00CF23B7" w:rsidRDefault="004C5601" w:rsidP="004C5601">
      <w:pPr>
        <w:spacing w:after="60"/>
        <w:jc w:val="both"/>
        <w:rPr>
          <w:sz w:val="20"/>
          <w:szCs w:val="20"/>
        </w:rPr>
      </w:pPr>
      <w:r w:rsidRPr="008C47ED">
        <w:rPr>
          <w:sz w:val="20"/>
          <w:szCs w:val="20"/>
        </w:rPr>
        <w:t xml:space="preserve">6.1. </w:t>
      </w:r>
      <w:r>
        <w:rPr>
          <w:sz w:val="20"/>
          <w:szCs w:val="20"/>
        </w:rPr>
        <w:t xml:space="preserve">Тендерные предложения </w:t>
      </w:r>
      <w:r w:rsidRPr="00890A7C">
        <w:rPr>
          <w:sz w:val="20"/>
          <w:szCs w:val="20"/>
        </w:rPr>
        <w:t>и запрашиваем</w:t>
      </w:r>
      <w:r>
        <w:rPr>
          <w:sz w:val="20"/>
          <w:szCs w:val="20"/>
        </w:rPr>
        <w:t xml:space="preserve">ая информация будут приниматься в установленной форме только по электронной почте в файлах формата </w:t>
      </w:r>
      <w:proofErr w:type="spellStart"/>
      <w:r w:rsidRPr="00233ED5">
        <w:rPr>
          <w:sz w:val="20"/>
          <w:szCs w:val="20"/>
        </w:rPr>
        <w:t>Word</w:t>
      </w:r>
      <w:proofErr w:type="spellEnd"/>
      <w:r w:rsidRPr="00233E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proofErr w:type="spellStart"/>
      <w:r w:rsidRPr="00233ED5">
        <w:rPr>
          <w:sz w:val="20"/>
          <w:szCs w:val="20"/>
        </w:rPr>
        <w:t>Excel</w:t>
      </w:r>
      <w:proofErr w:type="spellEnd"/>
      <w:r w:rsidRPr="00233ED5">
        <w:rPr>
          <w:sz w:val="20"/>
          <w:szCs w:val="20"/>
        </w:rPr>
        <w:t xml:space="preserve"> </w:t>
      </w:r>
      <w:r w:rsidR="00545712" w:rsidRPr="00545712">
        <w:rPr>
          <w:sz w:val="20"/>
          <w:szCs w:val="20"/>
        </w:rPr>
        <w:t>22</w:t>
      </w:r>
      <w:r w:rsidR="00C91E1E" w:rsidRPr="00F0114B">
        <w:rPr>
          <w:sz w:val="20"/>
          <w:szCs w:val="20"/>
        </w:rPr>
        <w:t>.</w:t>
      </w:r>
      <w:r w:rsidR="00C91E1E">
        <w:rPr>
          <w:sz w:val="20"/>
          <w:szCs w:val="20"/>
        </w:rPr>
        <w:t>0</w:t>
      </w:r>
      <w:r w:rsidR="00C91E1E" w:rsidRPr="00C519C1">
        <w:rPr>
          <w:sz w:val="20"/>
          <w:szCs w:val="20"/>
        </w:rPr>
        <w:t>1</w:t>
      </w:r>
      <w:r w:rsidR="00C91E1E" w:rsidRPr="00F0114B">
        <w:rPr>
          <w:sz w:val="20"/>
          <w:szCs w:val="20"/>
        </w:rPr>
        <w:t>.</w:t>
      </w:r>
      <w:r w:rsidR="00C91E1E">
        <w:rPr>
          <w:sz w:val="20"/>
          <w:szCs w:val="20"/>
        </w:rPr>
        <w:t>201</w:t>
      </w:r>
      <w:r w:rsidR="00C91E1E" w:rsidRPr="00C519C1">
        <w:rPr>
          <w:sz w:val="20"/>
          <w:szCs w:val="20"/>
        </w:rPr>
        <w:t>8</w:t>
      </w:r>
      <w:r w:rsidR="00C91E1E" w:rsidRPr="004C5601">
        <w:rPr>
          <w:sz w:val="20"/>
          <w:szCs w:val="20"/>
        </w:rPr>
        <w:t xml:space="preserve"> </w:t>
      </w:r>
      <w:r w:rsidR="00C91E1E" w:rsidRPr="00F0114B">
        <w:rPr>
          <w:sz w:val="20"/>
          <w:szCs w:val="20"/>
        </w:rPr>
        <w:t>по</w:t>
      </w:r>
      <w:r w:rsidR="00C91E1E" w:rsidRPr="004C5601">
        <w:rPr>
          <w:sz w:val="20"/>
          <w:szCs w:val="20"/>
        </w:rPr>
        <w:t xml:space="preserve">  </w:t>
      </w:r>
      <w:r w:rsidR="00C91E1E" w:rsidRPr="00C519C1">
        <w:rPr>
          <w:sz w:val="20"/>
          <w:szCs w:val="20"/>
        </w:rPr>
        <w:t>0</w:t>
      </w:r>
      <w:r w:rsidR="00545712" w:rsidRPr="00545712">
        <w:rPr>
          <w:sz w:val="20"/>
          <w:szCs w:val="20"/>
        </w:rPr>
        <w:t>5</w:t>
      </w:r>
      <w:r w:rsidR="00C91E1E" w:rsidRPr="00F0114B">
        <w:rPr>
          <w:sz w:val="20"/>
          <w:szCs w:val="20"/>
        </w:rPr>
        <w:t>.</w:t>
      </w:r>
      <w:r w:rsidR="00C91E1E">
        <w:rPr>
          <w:sz w:val="20"/>
          <w:szCs w:val="20"/>
        </w:rPr>
        <w:t>0</w:t>
      </w:r>
      <w:r w:rsidR="00C91E1E" w:rsidRPr="00C519C1">
        <w:rPr>
          <w:sz w:val="20"/>
          <w:szCs w:val="20"/>
        </w:rPr>
        <w:t>2</w:t>
      </w:r>
      <w:r w:rsidR="00C91E1E" w:rsidRPr="00F0114B">
        <w:rPr>
          <w:sz w:val="20"/>
          <w:szCs w:val="20"/>
        </w:rPr>
        <w:t>.</w:t>
      </w:r>
      <w:r w:rsidR="00C91E1E" w:rsidRPr="00C05268">
        <w:rPr>
          <w:sz w:val="20"/>
          <w:szCs w:val="20"/>
        </w:rPr>
        <w:t>201</w:t>
      </w:r>
      <w:r w:rsidR="00C91E1E" w:rsidRPr="00C519C1">
        <w:rPr>
          <w:sz w:val="20"/>
          <w:szCs w:val="20"/>
        </w:rPr>
        <w:t>8</w:t>
      </w:r>
      <w:r w:rsidR="00C91E1E" w:rsidRPr="00F01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адресу </w:t>
      </w:r>
      <w:hyperlink r:id="rId5" w:history="1">
        <w:r w:rsidRPr="00482DA0">
          <w:rPr>
            <w:rStyle w:val="a3"/>
            <w:sz w:val="20"/>
            <w:szCs w:val="20"/>
            <w:lang w:val="en-US"/>
          </w:rPr>
          <w:t>t</w:t>
        </w:r>
        <w:r w:rsidRPr="00482DA0">
          <w:rPr>
            <w:rStyle w:val="a3"/>
            <w:sz w:val="20"/>
            <w:szCs w:val="20"/>
          </w:rPr>
          <w:t>.</w:t>
        </w:r>
        <w:r w:rsidRPr="00482DA0">
          <w:rPr>
            <w:rStyle w:val="a3"/>
            <w:sz w:val="20"/>
            <w:szCs w:val="20"/>
            <w:lang w:val="en-US"/>
          </w:rPr>
          <w:t>zolotnikova</w:t>
        </w:r>
        <w:r w:rsidRPr="00482DA0">
          <w:rPr>
            <w:rStyle w:val="a3"/>
            <w:sz w:val="20"/>
            <w:szCs w:val="20"/>
          </w:rPr>
          <w:t>@</w:t>
        </w:r>
        <w:r w:rsidRPr="00482DA0">
          <w:rPr>
            <w:rStyle w:val="a3"/>
            <w:sz w:val="20"/>
            <w:szCs w:val="20"/>
            <w:lang w:val="en-US"/>
          </w:rPr>
          <w:t>absolutbank</w:t>
        </w:r>
        <w:r w:rsidRPr="00482DA0">
          <w:rPr>
            <w:rStyle w:val="a3"/>
            <w:sz w:val="20"/>
            <w:szCs w:val="20"/>
          </w:rPr>
          <w:t>.</w:t>
        </w:r>
        <w:r w:rsidRPr="00482DA0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в копии </w:t>
      </w:r>
      <w:hyperlink r:id="rId6" w:history="1">
        <w:r w:rsidRPr="007A11EB">
          <w:rPr>
            <w:rStyle w:val="a3"/>
            <w:sz w:val="20"/>
            <w:szCs w:val="20"/>
            <w:lang w:val="en-US"/>
          </w:rPr>
          <w:t>s</w:t>
        </w:r>
        <w:r w:rsidRPr="007A11EB">
          <w:rPr>
            <w:rStyle w:val="a3"/>
            <w:sz w:val="20"/>
            <w:szCs w:val="20"/>
          </w:rPr>
          <w:t>.</w:t>
        </w:r>
        <w:r w:rsidRPr="007A11EB">
          <w:rPr>
            <w:rStyle w:val="a3"/>
            <w:sz w:val="20"/>
            <w:szCs w:val="20"/>
            <w:lang w:val="en-US"/>
          </w:rPr>
          <w:t>prokhorov</w:t>
        </w:r>
        <w:r w:rsidRPr="007A11EB">
          <w:rPr>
            <w:rStyle w:val="a3"/>
            <w:sz w:val="20"/>
            <w:szCs w:val="20"/>
          </w:rPr>
          <w:t>@</w:t>
        </w:r>
        <w:r w:rsidRPr="007A11EB">
          <w:rPr>
            <w:rStyle w:val="a3"/>
            <w:sz w:val="20"/>
            <w:szCs w:val="20"/>
            <w:lang w:val="en-US"/>
          </w:rPr>
          <w:t>absolutbank</w:t>
        </w:r>
        <w:r w:rsidRPr="007A11EB">
          <w:rPr>
            <w:rStyle w:val="a3"/>
            <w:sz w:val="20"/>
            <w:szCs w:val="20"/>
          </w:rPr>
          <w:t>.</w:t>
        </w:r>
        <w:r w:rsidRPr="007A11EB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Pr="008C47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Тендерные предложения, переданные отличным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указанного в п. 6.1. способом, рассматриваться не будут.</w:t>
      </w:r>
    </w:p>
    <w:p w:rsidR="004C5601" w:rsidRPr="00F0114B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Образцы </w:t>
      </w:r>
      <w:r w:rsidR="00C91E1E">
        <w:rPr>
          <w:sz w:val="20"/>
          <w:szCs w:val="20"/>
        </w:rPr>
        <w:t xml:space="preserve">материала, согласно п.1.4, </w:t>
      </w:r>
      <w:r>
        <w:rPr>
          <w:sz w:val="20"/>
          <w:szCs w:val="20"/>
        </w:rPr>
        <w:t xml:space="preserve">должны быть предоставлены на имя </w:t>
      </w:r>
      <w:r w:rsidR="00C91E1E">
        <w:rPr>
          <w:sz w:val="20"/>
          <w:szCs w:val="20"/>
        </w:rPr>
        <w:t>Золотниковой Татьяны</w:t>
      </w:r>
      <w:r>
        <w:rPr>
          <w:sz w:val="20"/>
          <w:szCs w:val="20"/>
        </w:rPr>
        <w:t xml:space="preserve"> по адресу: Москва, ул. Воронцовская, д.35б в срок до </w:t>
      </w:r>
      <w:r w:rsidR="00C91E1E" w:rsidRPr="00C91E1E">
        <w:rPr>
          <w:sz w:val="20"/>
          <w:szCs w:val="20"/>
        </w:rPr>
        <w:t>04</w:t>
      </w:r>
      <w:r w:rsidRPr="00C91E1E">
        <w:rPr>
          <w:sz w:val="20"/>
          <w:szCs w:val="20"/>
        </w:rPr>
        <w:t>.0</w:t>
      </w:r>
      <w:r w:rsidR="00C91E1E" w:rsidRPr="00C91E1E">
        <w:rPr>
          <w:sz w:val="20"/>
          <w:szCs w:val="20"/>
        </w:rPr>
        <w:t>2</w:t>
      </w:r>
      <w:r w:rsidRPr="00C91E1E">
        <w:rPr>
          <w:sz w:val="20"/>
          <w:szCs w:val="20"/>
        </w:rPr>
        <w:t>.201</w:t>
      </w:r>
      <w:r w:rsidR="00C91E1E" w:rsidRPr="00C91E1E">
        <w:rPr>
          <w:sz w:val="20"/>
          <w:szCs w:val="20"/>
        </w:rPr>
        <w:t>8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6.4</w:t>
      </w:r>
      <w:r w:rsidRPr="008C47ED">
        <w:rPr>
          <w:sz w:val="20"/>
          <w:szCs w:val="20"/>
        </w:rPr>
        <w:t xml:space="preserve">. </w:t>
      </w:r>
      <w:r>
        <w:rPr>
          <w:sz w:val="20"/>
          <w:szCs w:val="20"/>
        </w:rPr>
        <w:t>Затраты организаций на подготовку тендерных предложений Банк не компенсирует.</w:t>
      </w:r>
    </w:p>
    <w:p w:rsidR="004C5601" w:rsidRPr="00F970F6" w:rsidRDefault="004C5601" w:rsidP="004C5601">
      <w:pPr>
        <w:spacing w:after="60"/>
        <w:jc w:val="both"/>
        <w:rPr>
          <w:b/>
          <w:sz w:val="20"/>
          <w:szCs w:val="20"/>
        </w:rPr>
      </w:pPr>
      <w:r>
        <w:rPr>
          <w:sz w:val="20"/>
          <w:szCs w:val="20"/>
        </w:rPr>
        <w:t>6.5</w:t>
      </w:r>
      <w:r w:rsidRPr="008C47ED">
        <w:rPr>
          <w:sz w:val="20"/>
          <w:szCs w:val="20"/>
        </w:rPr>
        <w:t xml:space="preserve">. </w:t>
      </w:r>
      <w:r w:rsidRPr="002B47A1">
        <w:rPr>
          <w:sz w:val="20"/>
          <w:szCs w:val="20"/>
        </w:rPr>
        <w:t xml:space="preserve">Уполномоченный сотрудник Банка для получения разъяснений по условиям тендера и заполнению форм – </w:t>
      </w:r>
      <w:proofErr w:type="spellStart"/>
      <w:r>
        <w:rPr>
          <w:b/>
          <w:sz w:val="20"/>
          <w:szCs w:val="20"/>
        </w:rPr>
        <w:t>Золотникова</w:t>
      </w:r>
      <w:proofErr w:type="spellEnd"/>
      <w:r>
        <w:rPr>
          <w:b/>
          <w:sz w:val="20"/>
          <w:szCs w:val="20"/>
        </w:rPr>
        <w:t xml:space="preserve"> Татьяна</w:t>
      </w:r>
      <w:r w:rsidRPr="00BC3C3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тел. 995-10-01 </w:t>
      </w:r>
      <w:proofErr w:type="spellStart"/>
      <w:r>
        <w:rPr>
          <w:b/>
          <w:sz w:val="20"/>
          <w:szCs w:val="20"/>
        </w:rPr>
        <w:t>доб</w:t>
      </w:r>
      <w:proofErr w:type="spellEnd"/>
      <w:r>
        <w:rPr>
          <w:b/>
          <w:sz w:val="20"/>
          <w:szCs w:val="20"/>
        </w:rPr>
        <w:t>. 5</w:t>
      </w:r>
      <w:r w:rsidRPr="00E73A88">
        <w:rPr>
          <w:b/>
          <w:sz w:val="20"/>
          <w:szCs w:val="20"/>
        </w:rPr>
        <w:t>1-873</w:t>
      </w:r>
      <w:r w:rsidRPr="002B47A1">
        <w:rPr>
          <w:b/>
          <w:sz w:val="20"/>
          <w:szCs w:val="20"/>
        </w:rPr>
        <w:t xml:space="preserve">, </w:t>
      </w:r>
      <w:proofErr w:type="spellStart"/>
      <w:r w:rsidRPr="002B47A1">
        <w:rPr>
          <w:b/>
          <w:sz w:val="20"/>
          <w:szCs w:val="20"/>
        </w:rPr>
        <w:t>e-mail</w:t>
      </w:r>
      <w:proofErr w:type="spellEnd"/>
      <w:r w:rsidRPr="002B47A1">
        <w:rPr>
          <w:b/>
          <w:sz w:val="20"/>
          <w:szCs w:val="20"/>
        </w:rPr>
        <w:t xml:space="preserve">: </w:t>
      </w:r>
      <w:hyperlink r:id="rId7" w:history="1">
        <w:r w:rsidRPr="00482DA0">
          <w:rPr>
            <w:rStyle w:val="a3"/>
            <w:sz w:val="20"/>
            <w:szCs w:val="20"/>
            <w:lang w:val="en-US"/>
          </w:rPr>
          <w:t>t</w:t>
        </w:r>
        <w:r w:rsidRPr="00482DA0">
          <w:rPr>
            <w:rStyle w:val="a3"/>
            <w:sz w:val="20"/>
            <w:szCs w:val="20"/>
          </w:rPr>
          <w:t>.</w:t>
        </w:r>
        <w:r w:rsidRPr="00482DA0">
          <w:rPr>
            <w:rStyle w:val="a3"/>
            <w:sz w:val="20"/>
            <w:szCs w:val="20"/>
            <w:lang w:val="en-US"/>
          </w:rPr>
          <w:t>zolotnikova</w:t>
        </w:r>
        <w:r w:rsidRPr="00482DA0">
          <w:rPr>
            <w:rStyle w:val="a3"/>
            <w:sz w:val="20"/>
            <w:szCs w:val="20"/>
          </w:rPr>
          <w:t>@</w:t>
        </w:r>
        <w:r w:rsidRPr="00482DA0">
          <w:rPr>
            <w:rStyle w:val="a3"/>
            <w:sz w:val="20"/>
            <w:szCs w:val="20"/>
            <w:lang w:val="en-US"/>
          </w:rPr>
          <w:t>absolutbank</w:t>
        </w:r>
        <w:r w:rsidRPr="00482DA0">
          <w:rPr>
            <w:rStyle w:val="a3"/>
            <w:sz w:val="20"/>
            <w:szCs w:val="20"/>
          </w:rPr>
          <w:t>.</w:t>
        </w:r>
        <w:r w:rsidRPr="00482DA0">
          <w:rPr>
            <w:rStyle w:val="a3"/>
            <w:sz w:val="20"/>
            <w:szCs w:val="20"/>
            <w:lang w:val="en-US"/>
          </w:rPr>
          <w:t>ru</w:t>
        </w:r>
      </w:hyperlink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6.6</w:t>
      </w:r>
      <w:r w:rsidRPr="008C47ED">
        <w:rPr>
          <w:sz w:val="20"/>
          <w:szCs w:val="20"/>
        </w:rPr>
        <w:t xml:space="preserve">. </w:t>
      </w:r>
      <w:r w:rsidRPr="00B77758">
        <w:rPr>
          <w:sz w:val="20"/>
          <w:szCs w:val="20"/>
        </w:rPr>
        <w:t>Ваше предложение должно быть изложено на русском языке, в понятной и доступной для понимания форме. По возможности, просим Вас избегать фраз, понятий и т.п., допускающих неточное или двусмысленное толкование.</w:t>
      </w:r>
    </w:p>
    <w:p w:rsidR="004C5601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6.7. АКБ «Абсолют Банк» (ПАО) обязуется не передавать третьим лицам информацию, полученную в процессе проведения тендера от его участников.</w:t>
      </w:r>
    </w:p>
    <w:p w:rsidR="004C5601" w:rsidRDefault="004C5601" w:rsidP="004C5601">
      <w:pPr>
        <w:spacing w:after="60"/>
        <w:ind w:left="360"/>
        <w:jc w:val="both"/>
        <w:rPr>
          <w:sz w:val="20"/>
          <w:szCs w:val="20"/>
        </w:rPr>
      </w:pPr>
    </w:p>
    <w:p w:rsidR="004C5601" w:rsidRPr="00D17A80" w:rsidRDefault="004C5601" w:rsidP="004C5601">
      <w:pPr>
        <w:numPr>
          <w:ilvl w:val="0"/>
          <w:numId w:val="3"/>
        </w:num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участия и о</w:t>
      </w:r>
      <w:r w:rsidRPr="00D17A80">
        <w:rPr>
          <w:b/>
          <w:sz w:val="20"/>
          <w:szCs w:val="20"/>
        </w:rPr>
        <w:t xml:space="preserve">пределение победителя </w:t>
      </w:r>
      <w:r w:rsidRPr="008C75D1">
        <w:rPr>
          <w:b/>
          <w:sz w:val="20"/>
          <w:szCs w:val="20"/>
        </w:rPr>
        <w:t>тендера</w:t>
      </w:r>
    </w:p>
    <w:p w:rsidR="004C5601" w:rsidRPr="00BC0075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C0075">
        <w:rPr>
          <w:sz w:val="20"/>
          <w:szCs w:val="20"/>
        </w:rPr>
        <w:t>.1.</w:t>
      </w:r>
      <w:r>
        <w:rPr>
          <w:sz w:val="20"/>
          <w:szCs w:val="20"/>
        </w:rPr>
        <w:t xml:space="preserve">  </w:t>
      </w:r>
      <w:r w:rsidRPr="00BC0075">
        <w:rPr>
          <w:sz w:val="20"/>
          <w:szCs w:val="20"/>
        </w:rPr>
        <w:t>Ваше предложение должно быть подготовлено в лучшем и окончательном вариант</w:t>
      </w:r>
      <w:r>
        <w:rPr>
          <w:sz w:val="20"/>
          <w:szCs w:val="20"/>
        </w:rPr>
        <w:t>е</w:t>
      </w:r>
      <w:r w:rsidRPr="00BC0075">
        <w:rPr>
          <w:sz w:val="20"/>
          <w:szCs w:val="20"/>
        </w:rPr>
        <w:t xml:space="preserve">, т.к. </w:t>
      </w:r>
      <w:r>
        <w:rPr>
          <w:sz w:val="20"/>
          <w:szCs w:val="20"/>
        </w:rPr>
        <w:t>Банк</w:t>
      </w:r>
      <w:r w:rsidRPr="00BC0075">
        <w:rPr>
          <w:sz w:val="20"/>
          <w:szCs w:val="20"/>
        </w:rPr>
        <w:t xml:space="preserve"> може</w:t>
      </w:r>
      <w:r>
        <w:rPr>
          <w:sz w:val="20"/>
          <w:szCs w:val="20"/>
        </w:rPr>
        <w:t>т</w:t>
      </w:r>
      <w:r w:rsidRPr="00BC0075">
        <w:rPr>
          <w:sz w:val="20"/>
          <w:szCs w:val="20"/>
        </w:rPr>
        <w:t xml:space="preserve"> принять решение о выборе поставщика без последующих переговоров. Если будет необходимо</w:t>
      </w:r>
      <w:r>
        <w:rPr>
          <w:sz w:val="20"/>
          <w:szCs w:val="20"/>
        </w:rPr>
        <w:t xml:space="preserve"> получить  уточнения</w:t>
      </w:r>
      <w:r w:rsidRPr="00BC0075">
        <w:rPr>
          <w:sz w:val="20"/>
          <w:szCs w:val="20"/>
        </w:rPr>
        <w:t xml:space="preserve">, </w:t>
      </w:r>
      <w:r w:rsidRPr="00CC463A">
        <w:rPr>
          <w:sz w:val="20"/>
          <w:szCs w:val="20"/>
        </w:rPr>
        <w:t>Банк</w:t>
      </w:r>
      <w:r w:rsidRPr="00BC0075">
        <w:rPr>
          <w:sz w:val="20"/>
          <w:szCs w:val="20"/>
        </w:rPr>
        <w:t xml:space="preserve"> обязательно свяжемся с Вами.</w:t>
      </w:r>
    </w:p>
    <w:p w:rsidR="004C5601" w:rsidRPr="00BC0075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C0075">
        <w:rPr>
          <w:sz w:val="20"/>
          <w:szCs w:val="20"/>
        </w:rPr>
        <w:t>.2</w:t>
      </w:r>
      <w:r>
        <w:rPr>
          <w:sz w:val="20"/>
          <w:szCs w:val="20"/>
        </w:rPr>
        <w:t>.</w:t>
      </w:r>
      <w:r w:rsidRPr="00BC0075">
        <w:rPr>
          <w:sz w:val="20"/>
          <w:szCs w:val="20"/>
        </w:rPr>
        <w:t xml:space="preserve"> Обращаем Ваше внимание, что цена не будет являться единственным критерием выбора поставщика. Мы рассчитываем получить от Вас предложение о сотрудничестве, отвечающее современным тенденциям рынка данных услуг, с гибкими условиями оплаты и высоким уровнем клиентского сервиса.</w:t>
      </w:r>
    </w:p>
    <w:p w:rsidR="004C5601" w:rsidRPr="00BC0075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C0075">
        <w:rPr>
          <w:sz w:val="20"/>
          <w:szCs w:val="20"/>
        </w:rPr>
        <w:t>.3. АКБ «Абсолют Банк» оставляет за собой право заключить договор с компанией-участником тендера, предложившей наиболее выгодные для Банка условия сотрудничества.</w:t>
      </w:r>
    </w:p>
    <w:p w:rsidR="004C5601" w:rsidRPr="00EF2387" w:rsidRDefault="004C5601" w:rsidP="004C5601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C0075">
        <w:rPr>
          <w:sz w:val="20"/>
          <w:szCs w:val="20"/>
        </w:rPr>
        <w:t>.4</w:t>
      </w:r>
      <w:r>
        <w:rPr>
          <w:sz w:val="20"/>
          <w:szCs w:val="20"/>
        </w:rPr>
        <w:t>.</w:t>
      </w:r>
      <w:r w:rsidRPr="00BC0075">
        <w:rPr>
          <w:sz w:val="20"/>
          <w:szCs w:val="20"/>
        </w:rPr>
        <w:t xml:space="preserve">  По окончании проведения тендера все участники тендера будут извещены о результатах, направленных по электронной почте.  </w:t>
      </w:r>
    </w:p>
    <w:p w:rsidR="004C5601" w:rsidRDefault="004C5601" w:rsidP="004C5601">
      <w:pPr>
        <w:jc w:val="both"/>
        <w:rPr>
          <w:sz w:val="20"/>
          <w:szCs w:val="20"/>
        </w:rPr>
      </w:pPr>
    </w:p>
    <w:p w:rsidR="004C5601" w:rsidRPr="0000457D" w:rsidRDefault="004C5601" w:rsidP="004C5601">
      <w:pPr>
        <w:shd w:val="clear" w:color="auto" w:fill="FFFFFF"/>
        <w:tabs>
          <w:tab w:val="left" w:pos="2471"/>
          <w:tab w:val="right" w:pos="9361"/>
        </w:tabs>
        <w:ind w:right="-6"/>
        <w:rPr>
          <w:sz w:val="18"/>
          <w:szCs w:val="18"/>
        </w:rPr>
      </w:pPr>
    </w:p>
    <w:p w:rsidR="004C5601" w:rsidRPr="0000457D" w:rsidRDefault="004C5601" w:rsidP="004C5601">
      <w:pPr>
        <w:shd w:val="clear" w:color="auto" w:fill="FFFFFF"/>
        <w:tabs>
          <w:tab w:val="left" w:pos="2471"/>
          <w:tab w:val="right" w:pos="9361"/>
        </w:tabs>
        <w:ind w:right="-6"/>
        <w:rPr>
          <w:b/>
          <w:sz w:val="18"/>
          <w:szCs w:val="18"/>
        </w:rPr>
      </w:pPr>
    </w:p>
    <w:p w:rsidR="004C5601" w:rsidRDefault="004C5601" w:rsidP="004C5601">
      <w:pPr>
        <w:jc w:val="both"/>
        <w:rPr>
          <w:sz w:val="20"/>
          <w:szCs w:val="20"/>
        </w:rPr>
      </w:pPr>
    </w:p>
    <w:p w:rsidR="004C5601" w:rsidRDefault="004C5601" w:rsidP="004C5601">
      <w:pPr>
        <w:jc w:val="both"/>
        <w:rPr>
          <w:sz w:val="20"/>
          <w:szCs w:val="20"/>
        </w:rPr>
      </w:pPr>
    </w:p>
    <w:p w:rsidR="004C5601" w:rsidRDefault="004C5601" w:rsidP="004C5601">
      <w:pPr>
        <w:jc w:val="both"/>
        <w:rPr>
          <w:sz w:val="20"/>
          <w:szCs w:val="20"/>
        </w:rPr>
      </w:pPr>
    </w:p>
    <w:p w:rsidR="00E5611E" w:rsidRDefault="00E5611E"/>
    <w:sectPr w:rsidR="00E5611E" w:rsidSect="00CF2A3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49D"/>
    <w:multiLevelType w:val="hybridMultilevel"/>
    <w:tmpl w:val="5C1AC35E"/>
    <w:lvl w:ilvl="0" w:tplc="C124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C2738">
      <w:numFmt w:val="none"/>
      <w:lvlText w:val=""/>
      <w:lvlJc w:val="left"/>
      <w:pPr>
        <w:tabs>
          <w:tab w:val="num" w:pos="360"/>
        </w:tabs>
      </w:pPr>
    </w:lvl>
    <w:lvl w:ilvl="2" w:tplc="1756B974">
      <w:numFmt w:val="none"/>
      <w:lvlText w:val=""/>
      <w:lvlJc w:val="left"/>
      <w:pPr>
        <w:tabs>
          <w:tab w:val="num" w:pos="360"/>
        </w:tabs>
      </w:pPr>
    </w:lvl>
    <w:lvl w:ilvl="3" w:tplc="2766FB18">
      <w:numFmt w:val="none"/>
      <w:lvlText w:val=""/>
      <w:lvlJc w:val="left"/>
      <w:pPr>
        <w:tabs>
          <w:tab w:val="num" w:pos="360"/>
        </w:tabs>
      </w:pPr>
    </w:lvl>
    <w:lvl w:ilvl="4" w:tplc="75328148">
      <w:numFmt w:val="none"/>
      <w:lvlText w:val=""/>
      <w:lvlJc w:val="left"/>
      <w:pPr>
        <w:tabs>
          <w:tab w:val="num" w:pos="360"/>
        </w:tabs>
      </w:pPr>
    </w:lvl>
    <w:lvl w:ilvl="5" w:tplc="38E881B2">
      <w:numFmt w:val="none"/>
      <w:lvlText w:val=""/>
      <w:lvlJc w:val="left"/>
      <w:pPr>
        <w:tabs>
          <w:tab w:val="num" w:pos="360"/>
        </w:tabs>
      </w:pPr>
    </w:lvl>
    <w:lvl w:ilvl="6" w:tplc="E7D6BF84">
      <w:numFmt w:val="none"/>
      <w:lvlText w:val=""/>
      <w:lvlJc w:val="left"/>
      <w:pPr>
        <w:tabs>
          <w:tab w:val="num" w:pos="360"/>
        </w:tabs>
      </w:pPr>
    </w:lvl>
    <w:lvl w:ilvl="7" w:tplc="BC9AD20A">
      <w:numFmt w:val="none"/>
      <w:lvlText w:val=""/>
      <w:lvlJc w:val="left"/>
      <w:pPr>
        <w:tabs>
          <w:tab w:val="num" w:pos="360"/>
        </w:tabs>
      </w:pPr>
    </w:lvl>
    <w:lvl w:ilvl="8" w:tplc="504CD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E750CA"/>
    <w:multiLevelType w:val="multilevel"/>
    <w:tmpl w:val="62801E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4C7013"/>
    <w:multiLevelType w:val="hybridMultilevel"/>
    <w:tmpl w:val="B4ACDC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601"/>
    <w:rsid w:val="001019F3"/>
    <w:rsid w:val="00135165"/>
    <w:rsid w:val="002F0311"/>
    <w:rsid w:val="00316955"/>
    <w:rsid w:val="0039040B"/>
    <w:rsid w:val="003A2B73"/>
    <w:rsid w:val="004C5601"/>
    <w:rsid w:val="0050567A"/>
    <w:rsid w:val="005212D8"/>
    <w:rsid w:val="00545712"/>
    <w:rsid w:val="009B708F"/>
    <w:rsid w:val="00B23C74"/>
    <w:rsid w:val="00B62C62"/>
    <w:rsid w:val="00BC7301"/>
    <w:rsid w:val="00C519C1"/>
    <w:rsid w:val="00C91E1E"/>
    <w:rsid w:val="00CF2A34"/>
    <w:rsid w:val="00DB3251"/>
    <w:rsid w:val="00E21576"/>
    <w:rsid w:val="00E5611E"/>
    <w:rsid w:val="00EB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zolotnikova@absolut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prokhorov@absolutbank.ru" TargetMode="External"/><Relationship Id="rId5" Type="http://schemas.openxmlformats.org/officeDocument/2006/relationships/hyperlink" Target="mailto:t.zolotnikova@absolut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/УТВЕРЖДАЕТСЯ:</vt:lpstr>
    </vt:vector>
  </TitlesOfParts>
  <Company>Absolutbank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otcheskiyea</dc:creator>
  <cp:keywords/>
  <dc:description/>
  <cp:lastModifiedBy>MizgarevaT</cp:lastModifiedBy>
  <cp:revision>3</cp:revision>
  <cp:lastPrinted>2016-04-05T10:13:00Z</cp:lastPrinted>
  <dcterms:created xsi:type="dcterms:W3CDTF">2018-01-18T10:20:00Z</dcterms:created>
  <dcterms:modified xsi:type="dcterms:W3CDTF">2018-01-18T10:20:00Z</dcterms:modified>
</cp:coreProperties>
</file>